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2F95" w14:textId="77777777" w:rsidR="004906D7" w:rsidRPr="006E2C0C" w:rsidRDefault="004906D7" w:rsidP="00490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2C0C">
        <w:rPr>
          <w:rFonts w:ascii="Times New Roman" w:hAnsi="Times New Roman" w:cs="Times New Roman"/>
          <w:b/>
          <w:bCs/>
          <w:sz w:val="28"/>
          <w:szCs w:val="28"/>
        </w:rPr>
        <w:t>Сведения о наличии печатных, электронных образовательных и информационных</w:t>
      </w:r>
    </w:p>
    <w:p w14:paraId="44064F94" w14:textId="77777777" w:rsidR="004906D7" w:rsidRPr="006E2C0C" w:rsidRDefault="004906D7" w:rsidP="00490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2C0C">
        <w:rPr>
          <w:rFonts w:ascii="Times New Roman" w:hAnsi="Times New Roman" w:cs="Times New Roman"/>
          <w:b/>
          <w:bCs/>
          <w:sz w:val="28"/>
          <w:szCs w:val="28"/>
        </w:rPr>
        <w:t>ресурсах по реализуемым в соответствии с лицензией образовательным программам</w:t>
      </w:r>
    </w:p>
    <w:p w14:paraId="4127C28C" w14:textId="4B5123BB" w:rsidR="004906D7" w:rsidRPr="006E2C0C" w:rsidRDefault="004906D7" w:rsidP="00490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2C0C">
        <w:rPr>
          <w:rFonts w:ascii="Times New Roman" w:hAnsi="Times New Roman" w:cs="Times New Roman"/>
          <w:b/>
          <w:bCs/>
          <w:sz w:val="28"/>
          <w:szCs w:val="28"/>
        </w:rPr>
        <w:t xml:space="preserve">в МБДОУ «Детский сад № </w:t>
      </w:r>
      <w:r w:rsidR="006E2C0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E2C0C">
        <w:rPr>
          <w:rFonts w:ascii="Times New Roman" w:hAnsi="Times New Roman" w:cs="Times New Roman"/>
          <w:b/>
          <w:bCs/>
          <w:sz w:val="28"/>
          <w:szCs w:val="28"/>
        </w:rPr>
        <w:t>7»</w:t>
      </w:r>
    </w:p>
    <w:p w14:paraId="2D5F504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C0C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</w:p>
    <w:p w14:paraId="3C9757F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Л.И. ,ФГОС Физическая культура в детском саду. (3-4 года). Вторая</w:t>
      </w:r>
    </w:p>
    <w:p w14:paraId="15172E2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младшая группа. М. МОЗАИКА-СИНТЕЗ, 2015г.;</w:t>
      </w:r>
    </w:p>
    <w:p w14:paraId="3551315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Л.И. ,ФГОС Физическая культура в детском саду. (4-5 лет). Средняя</w:t>
      </w:r>
    </w:p>
    <w:p w14:paraId="06DF3E9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группа. М. МОЗАИКА-СИНТЕЗ, 2015г.;</w:t>
      </w:r>
    </w:p>
    <w:p w14:paraId="3D70C1C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Л.И. ,ФГОС Физическая культура в детском саду. (5-6 лет). Старшая</w:t>
      </w:r>
    </w:p>
    <w:p w14:paraId="29C5EAF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группа. М. МОЗАИКА-СИНТЕЗ, 2015г.;</w:t>
      </w:r>
    </w:p>
    <w:p w14:paraId="28D40E7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Л.И. ,ФГОС Физическая культура в детском саду. (6-7 лет).</w:t>
      </w:r>
    </w:p>
    <w:p w14:paraId="6A3C24C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Подготовительная группа. М. МОЗАИКА-СИНТЕЗ, 2015г.;</w:t>
      </w:r>
    </w:p>
    <w:p w14:paraId="205AD01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5. Зенина Т.Н. Играем вместе, играем всей семьей! Методическое пособие. – М.:</w:t>
      </w:r>
    </w:p>
    <w:p w14:paraId="56ECC862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Центр педагогического образования, 2016. – 64 с.;</w:t>
      </w:r>
    </w:p>
    <w:p w14:paraId="54D037E2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6. Правила закаливания. Наглядно-оформительские плакаты. – Волгоград: Учитель,</w:t>
      </w:r>
    </w:p>
    <w:p w14:paraId="52FCC29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2015 г.;</w:t>
      </w:r>
    </w:p>
    <w:p w14:paraId="45C25E32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7. Физкультура в играх/авт.-сост. Н.Н. Гладышева. – Волгоград: Учитель, 2015 г.;</w:t>
      </w:r>
    </w:p>
    <w:p w14:paraId="4CA46C3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8. Соколова Л.А. Комплексы сюжетных утренних гимнастик для дошкольников. –</w:t>
      </w:r>
    </w:p>
    <w:p w14:paraId="5AD97CA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СПб.: ООО «ИЗДАТЕЛЬСТВО «ДЕТСТВО-ПРЕСС», 2015. – 80 с.;</w:t>
      </w:r>
    </w:p>
    <w:p w14:paraId="64913092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С.Б. На зарядку солнышко поднимает нас! Утренняя зарядка в группах</w:t>
      </w:r>
    </w:p>
    <w:p w14:paraId="3101399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раннего и младшего возраста: методическое пособие / С.Б.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>. - М.: ООО</w:t>
      </w:r>
    </w:p>
    <w:p w14:paraId="170A321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«Русское слово» - учебник, 2019. – 88 с. – (ФГОС ДО);</w:t>
      </w:r>
    </w:p>
    <w:p w14:paraId="7D2F671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10. Вольская В., Турбин Р. Здоровье ребенка. Беседы и игры с детьми 3-7 лет.</w:t>
      </w:r>
    </w:p>
    <w:p w14:paraId="1E9341BD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Демонстрационный материал. М.: ТЦ Сфера, 2014</w:t>
      </w:r>
      <w:proofErr w:type="gramStart"/>
      <w:r w:rsidRPr="006E2C0C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14:paraId="124DBBB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C0C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</w:p>
    <w:p w14:paraId="4B271CF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В.В. Наглядно-дидактическое пособие</w:t>
      </w:r>
      <w:proofErr w:type="gramStart"/>
      <w:r w:rsidRPr="006E2C0C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6E2C0C">
        <w:rPr>
          <w:rFonts w:ascii="Times New Roman" w:hAnsi="Times New Roman" w:cs="Times New Roman"/>
          <w:sz w:val="28"/>
          <w:szCs w:val="28"/>
        </w:rPr>
        <w:t xml:space="preserve"> или неправильно. М.:</w:t>
      </w:r>
    </w:p>
    <w:p w14:paraId="368F267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МОЗАИКА-СИНТЕЗ, 2014 г. ;</w:t>
      </w:r>
    </w:p>
    <w:p w14:paraId="2CC485C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2. Круг чтения. Дошкольная программа. Первая младшая группа. – Антология детской</w:t>
      </w:r>
    </w:p>
    <w:p w14:paraId="0A4D844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литературы: Русский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фолклор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: Песни. Потешки.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>. Считалки. Сказки.</w:t>
      </w:r>
    </w:p>
    <w:p w14:paraId="5AD969B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lastRenderedPageBreak/>
        <w:t>Русская классическая и классическая детская литература: Притчи. Стихи. Рассказы.</w:t>
      </w:r>
    </w:p>
    <w:p w14:paraId="61B9995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– (Программа «Счастливый ребенок»). – М.: Школьная Книга, 2014. – 104 с.;</w:t>
      </w:r>
    </w:p>
    <w:p w14:paraId="283BEB0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3. Громова О.Е., Соломатина Г.Н. Учебно-методический комплект для работы с</w:t>
      </w:r>
    </w:p>
    <w:p w14:paraId="1DB5532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детьми 4-5 лет по развитию речи. – Волжский: «Альянс «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Югполиграфиздат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>»,</w:t>
      </w:r>
    </w:p>
    <w:p w14:paraId="5042C0B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2014г.;</w:t>
      </w:r>
    </w:p>
    <w:p w14:paraId="2BE7773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4. Технологические карты организованной образовательной деятельности. Средняя</w:t>
      </w:r>
    </w:p>
    <w:p w14:paraId="69D5007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группа/авт.-сост. З.Т. Асанова. – Волгоград: Учитель: ИП Гринин Л.Е., 2014 г. – 246</w:t>
      </w:r>
    </w:p>
    <w:p w14:paraId="2B80021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с.;</w:t>
      </w:r>
    </w:p>
    <w:p w14:paraId="68DD07E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Е.А. Сценарии сказок для интегрированных занятий с детьми 2-6 лет. – М.:</w:t>
      </w:r>
    </w:p>
    <w:p w14:paraId="02859AD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ВАКО, 2014. – 64 с.;</w:t>
      </w:r>
    </w:p>
    <w:p w14:paraId="5A92D79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6. Колесникова Е.В. Предмет, слово, схема: Рабочая тетрадь для детей 5-7 лет. – М.:</w:t>
      </w:r>
    </w:p>
    <w:p w14:paraId="4E669F3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Ювента, 2014. – 32 с.;</w:t>
      </w:r>
    </w:p>
    <w:p w14:paraId="51F7EC02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7. Колесникова Е.В. Тесты для детей 6 лет. – М.: Ювента, 2014. – 32 с.</w:t>
      </w:r>
    </w:p>
    <w:p w14:paraId="2F25E47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C0C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14:paraId="5BB9831D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1. Гиду В. Ферма / В. Гиду. - М.: ООО «Русское слово» - учебник, 2018. – 24 с.: ил. –</w:t>
      </w:r>
    </w:p>
    <w:p w14:paraId="76E7D4F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(Энциклопедия для самых маленьких);</w:t>
      </w:r>
    </w:p>
    <w:p w14:paraId="36E2C58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2. Литвинова О.Э. Познавательное развитие ребенка раннего дошкольного возраста.</w:t>
      </w:r>
    </w:p>
    <w:p w14:paraId="34BFA66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деятельности. – СПб.: ООО «ИЗДАТЕЛЬСТВО</w:t>
      </w:r>
    </w:p>
    <w:p w14:paraId="375E99C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«ДЕТСТВО-ПРЕСС», 2015. – 256 с.;</w:t>
      </w:r>
    </w:p>
    <w:p w14:paraId="433E262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3. Познавательно-исследовательская деятельность детей. Опыты и эксперименты с</w:t>
      </w:r>
    </w:p>
    <w:p w14:paraId="424AB59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веществами и материалами. Комплект из 16 карт. – Волгоград: Учитель, 2015</w:t>
      </w:r>
    </w:p>
    <w:p w14:paraId="4724E1E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4. Кудрявцева Е.А., Пермякова М.А. Наглядно-тематический уголок в ДОУ:</w:t>
      </w:r>
    </w:p>
    <w:p w14:paraId="6CFC484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Сенсорное развитие детей. - Волгоград: Учитель, 2014 г.;</w:t>
      </w:r>
    </w:p>
    <w:p w14:paraId="256D4C9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5. Кудрявцева Е.А., Пермякова М.А. Методические рекомендации по использованию</w:t>
      </w:r>
    </w:p>
    <w:p w14:paraId="6D21233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дидактических игр и упражнений с детьми 3-4 лет в рамках освоения сенсорной</w:t>
      </w:r>
    </w:p>
    <w:p w14:paraId="2B51ACD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культуры: цвета, формы, размера. – Волгоград: Учитель, 2014. - 16 с.;</w:t>
      </w:r>
    </w:p>
    <w:p w14:paraId="776040E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6. Мультимедийное сопровождение. Наглядно-тематический уголок в ДОУ. Сенсорное</w:t>
      </w:r>
    </w:p>
    <w:p w14:paraId="42A7538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развитие детей. 3-4 года. Дидактические игры и упражнения;</w:t>
      </w:r>
    </w:p>
    <w:p w14:paraId="283C726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В.А. ФГОС Формирование элементарных математических</w:t>
      </w:r>
    </w:p>
    <w:p w14:paraId="31FEC0A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представлений. (3-4 года). Младшая группа М. МОЗАИКА-СИНТЕЗ, 2015г.;</w:t>
      </w:r>
    </w:p>
    <w:p w14:paraId="15308BB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В.А.,ФГОС Формирование элементарных математических</w:t>
      </w:r>
    </w:p>
    <w:p w14:paraId="026D0AA2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представлений. (4-5 лет). Средняя группа М. МОЗАИКА-СИНТЕЗ, 2015г;</w:t>
      </w:r>
    </w:p>
    <w:p w14:paraId="2C3D94D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9. Кудрявцева Е.А., Попова Т.П. Конструирование из строительных материалов:</w:t>
      </w:r>
    </w:p>
    <w:p w14:paraId="5183A11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методические рекомендации для воспитателей и родителей по использованию</w:t>
      </w:r>
    </w:p>
    <w:p w14:paraId="41C908C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наглядно-дидактического комплекта в организации конструирования с детьми</w:t>
      </w:r>
    </w:p>
    <w:p w14:paraId="58620D4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среднего дошкольного возраста (4-5 лет). – Волгоград: Учитель, 2014 г.;</w:t>
      </w:r>
    </w:p>
    <w:p w14:paraId="44A396C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В.А.,ФГОС Формирование элементарных математических</w:t>
      </w:r>
    </w:p>
    <w:p w14:paraId="52DD6A6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представлений. (5-6 лет). Старшая группа М. МОЗАИКА-СИНТЕЗ, 2015г.;</w:t>
      </w:r>
    </w:p>
    <w:p w14:paraId="1346C34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В.А. ФГОС Формирование элементарных математических</w:t>
      </w:r>
    </w:p>
    <w:p w14:paraId="1CBE9C4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представлений. (6-7 лет).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>. к школе группа М. МОЗАИКА-СИНТЕЗ, 2015г.;</w:t>
      </w:r>
    </w:p>
    <w:p w14:paraId="577DA0E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12. Костылева Н.Ю., Лебедева А.С. Учебно-игровой комплект для детей 5-8 лет</w:t>
      </w:r>
    </w:p>
    <w:p w14:paraId="0992098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«Времена года». – М.: ТЦ Сфера, 2015г.;</w:t>
      </w:r>
    </w:p>
    <w:p w14:paraId="4284F49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13. Математика в движении: планирование, оздоровительно-развивающие занятия,</w:t>
      </w:r>
    </w:p>
    <w:p w14:paraId="01A8D9B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подвижно-дидактические игры. Подготовительная группа/авт.-сост. Н.В.</w:t>
      </w:r>
    </w:p>
    <w:p w14:paraId="45B5218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, М.Ю. Рыбина, Е.В.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Ремизенко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>. – Волгоград: Учитель, 2014. – 165 с.;</w:t>
      </w:r>
    </w:p>
    <w:p w14:paraId="50D47FB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14. Тематические плакаты «Времена года» с методическими рекомендациями. –</w:t>
      </w:r>
    </w:p>
    <w:p w14:paraId="0334EAA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Волгоград: Учитель, 2015г.;</w:t>
      </w:r>
    </w:p>
    <w:p w14:paraId="201AA13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15. Тематические плакаты «Временные явления» с методическими рекомендациями. –</w:t>
      </w:r>
    </w:p>
    <w:p w14:paraId="38A8B78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Волгоград: Учитель, 2015г.;</w:t>
      </w:r>
    </w:p>
    <w:p w14:paraId="3B962F2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16. Тематические плакаты «Изучаем время». – Волгоград: Учитель, 2015г.;</w:t>
      </w:r>
    </w:p>
    <w:p w14:paraId="0B9CCFD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Е.А. Творческие задания. Времена года. Зима: тетрадь для занятий с</w:t>
      </w:r>
    </w:p>
    <w:p w14:paraId="19DDC2D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детьми 2-3 лет. – М.: ВАКО, 2015. – 48 с.;</w:t>
      </w:r>
    </w:p>
    <w:p w14:paraId="6B89AA1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Е.А. Творческие задания. Времена года. Весна: тетрадь для занятий с</w:t>
      </w:r>
    </w:p>
    <w:p w14:paraId="1B4F46B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детьми 2-3 лет. – М.: ВАКО, 2015. – 48 с.;</w:t>
      </w:r>
    </w:p>
    <w:p w14:paraId="4B57C46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Е.А. Творческие задания. Времена года. Лето: тетрадь для занятий с</w:t>
      </w:r>
    </w:p>
    <w:p w14:paraId="01165D9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детьми 2-3 лет. – М.: ВАКО, 2015. – 48 с.;</w:t>
      </w:r>
    </w:p>
    <w:p w14:paraId="5210355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Е.А. Творческие задания. Времена года. Осень: тетрадь для занятий с</w:t>
      </w:r>
    </w:p>
    <w:p w14:paraId="52DBA7F2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детьми 2-3 лет. – М.: ВАКО, 2015. – 48 с.;</w:t>
      </w:r>
    </w:p>
    <w:p w14:paraId="4FC6C39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21. Павлова Л.Ю., ФГОС Сборник дидактических игр по ознакомлению с</w:t>
      </w:r>
    </w:p>
    <w:p w14:paraId="174A0EB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lastRenderedPageBreak/>
        <w:t>окружающим миром (4-7 лет) М. МОЗАИКА-СИНТЕЗ, 2015 г.;</w:t>
      </w:r>
    </w:p>
    <w:p w14:paraId="0F231EF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О.А., ФГОС Ознакомление с природой в детском саду. (4-5 лет).</w:t>
      </w:r>
    </w:p>
    <w:p w14:paraId="5167516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Средняя группа М. МОЗАИКА-СИНТЕЗ, 2015г.</w:t>
      </w:r>
    </w:p>
    <w:p w14:paraId="03A9CEC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C0C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развитие:</w:t>
      </w:r>
    </w:p>
    <w:p w14:paraId="246F832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А.Н., ФГОС Проектная деятельность дошкольников. Для</w:t>
      </w:r>
    </w:p>
    <w:p w14:paraId="6506A86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занятий с детьми 5-7 лет. М. МОЗАИКА-СИНТЕЗ, 2015г.;</w:t>
      </w:r>
    </w:p>
    <w:p w14:paraId="4B78988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2. ФГОС Основы безопасности. Комплекты для оформления родительских уголков в</w:t>
      </w:r>
    </w:p>
    <w:p w14:paraId="6C80EDC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ДОО (5-6 л);</w:t>
      </w:r>
    </w:p>
    <w:p w14:paraId="292DD61D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О.В.,ФГОС Ознакомление с предметным и социальным окружением (4-5</w:t>
      </w:r>
    </w:p>
    <w:p w14:paraId="5E7BD7A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лет). Средняя группа М. МОЗАИКА-СИНТЕЗ, 2015,</w:t>
      </w:r>
    </w:p>
    <w:p w14:paraId="500CCF3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О.В.,ФГОС Ознакомление с предметным и социальным окружением (3-4</w:t>
      </w:r>
    </w:p>
    <w:p w14:paraId="1676A85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года) М. МОЗАИКА-СИНТЕЗ, 2015г.;</w:t>
      </w:r>
    </w:p>
    <w:p w14:paraId="61248A8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О.А., ФГОС Ознакомление с природой в детском саду (5-6 лет)</w:t>
      </w:r>
    </w:p>
    <w:p w14:paraId="51E48D4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Старшая группа М. МОЗАИКА-СИНТЕЗ, 2015;</w:t>
      </w:r>
    </w:p>
    <w:p w14:paraId="480DBEC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6. ФГОС Дорожные знаки 4-7 лет. Наглядное пособие;</w:t>
      </w:r>
    </w:p>
    <w:p w14:paraId="525BCEA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О.В., ФГОС Ознакомление с предметным и социальным окружением. (6-7</w:t>
      </w:r>
    </w:p>
    <w:p w14:paraId="27139CA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лет). Подготовительная к школе группа М. МОЗАИКА-СИНТЕЗ, 2015г.;</w:t>
      </w:r>
    </w:p>
    <w:p w14:paraId="366DB78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О.В., ФГОС Ознакомление с предметным и социальным окружением. (5-6</w:t>
      </w:r>
    </w:p>
    <w:p w14:paraId="2A261EA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лет). Старшая группа М. МОЗАИКА-СИНТЕЗ, 2015,</w:t>
      </w:r>
    </w:p>
    <w:p w14:paraId="1373463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Л.В., ФГОС Трудовое воспитание в детском саду (3-7 лет) М. МОЗАИКАСИНТЕЗ, 2015г.;</w:t>
      </w:r>
    </w:p>
    <w:p w14:paraId="48585E8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10. Петрова В.И.,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Т.Д., ФГОС Этические беседы с дошкольниками (4-7 лет)</w:t>
      </w:r>
    </w:p>
    <w:p w14:paraId="012F38A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М. МОЗАИКА-СИНТЕЗ, 2015;</w:t>
      </w:r>
    </w:p>
    <w:p w14:paraId="0B9C85A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11. Буре Р.С. ФГОС Социально-нравственное воспитание дошкольников (3-7 лет) М.</w:t>
      </w:r>
    </w:p>
    <w:p w14:paraId="0EC0399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МОЗАИКА-СИНТЕЗ, 2015;</w:t>
      </w:r>
    </w:p>
    <w:p w14:paraId="7F6E976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Т.Ф., ФГОС Знакомим дошкольников с правилами дорожного движения</w:t>
      </w:r>
    </w:p>
    <w:p w14:paraId="50B44E4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(3-7 лет) М. МОЗАИКА-СИНТЕЗ, 2015г.;</w:t>
      </w:r>
    </w:p>
    <w:p w14:paraId="302C175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13. Губанова Н.Ф., ФГОС Игровая деятельность в детском саду (2-7 лет) М.</w:t>
      </w:r>
    </w:p>
    <w:p w14:paraId="26894A9D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МОЗАИКА-СИНТЕЗ, 2015г.;</w:t>
      </w:r>
    </w:p>
    <w:p w14:paraId="7C003E3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14. Комарова Т.С., Зацепина М.Б., ФГОС Интеграция в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воспитательнообразовательной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работе детского сада (3-7 лет) М. МОЗАИКА-СИНТЕЗ, 2015г.;</w:t>
      </w:r>
    </w:p>
    <w:p w14:paraId="3060251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15. Парциальная программа духовно-нравственного воспитания детей 5–7 лет</w:t>
      </w:r>
    </w:p>
    <w:p w14:paraId="737AC98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lastRenderedPageBreak/>
        <w:t>«С чистым сердцем» / Р.Ю. Белоусова, А.Н. Егорова, Ю.С. Калинкина. — М.: ООО</w:t>
      </w:r>
    </w:p>
    <w:p w14:paraId="48921D6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«Русское слово — учебник», 2019. — 112 с. — (ФГОС ДО. ПМК «Мозаичный</w:t>
      </w:r>
    </w:p>
    <w:p w14:paraId="287EDED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ПАРК»).</w:t>
      </w:r>
    </w:p>
    <w:p w14:paraId="2637E9E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C0C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развитие:</w:t>
      </w:r>
    </w:p>
    <w:p w14:paraId="4A15DA5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Л.В., ФГОС Конструирование из строительного материала (4-5 лет).</w:t>
      </w:r>
    </w:p>
    <w:p w14:paraId="436588F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Средняя группа М. МОЗАИКА-СИНТЕЗ, 2015г.;</w:t>
      </w:r>
    </w:p>
    <w:p w14:paraId="2943DA9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2. Комарова Т.С.,ФГОС Развитие художественных способностей у дошкольников</w:t>
      </w:r>
    </w:p>
    <w:p w14:paraId="2B24FC6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(3-7 лет) М. МОЗАИКА-СИНТЕЗ, 2015г.;</w:t>
      </w:r>
    </w:p>
    <w:p w14:paraId="44F34AA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3. Касаткина Е.И. Дидактические игры для детей раннего возраста. Методическое</w:t>
      </w:r>
    </w:p>
    <w:p w14:paraId="448345E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пособие. — М.: Издательский дом «Цветной мир», 2018г.;</w:t>
      </w:r>
    </w:p>
    <w:p w14:paraId="7B1D7DF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4. Лыкова И.А. Изобразительная деятельность в детском саду. Третий год жизни.</w:t>
      </w:r>
    </w:p>
    <w:p w14:paraId="35765EC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Методическое пособие. — М.: Издательский дом «Цветной мир», 2018г.;</w:t>
      </w:r>
    </w:p>
    <w:p w14:paraId="191E971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5. Лыкова И.А. Изобразительная деятельность в детском саду. Второй год жизни.</w:t>
      </w:r>
    </w:p>
    <w:p w14:paraId="459719E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Методическое пособие. — М.: Издательский дом «Цветной мир», 2019г.;</w:t>
      </w:r>
    </w:p>
    <w:p w14:paraId="50CAB1B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6. Лыкова И.А. Конструирование в детском саду. Третий год жизни. Методическое</w:t>
      </w:r>
    </w:p>
    <w:p w14:paraId="0B11067D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пособие. — М.: Издательский дом «Цветной мир», 2018г.;</w:t>
      </w:r>
    </w:p>
    <w:p w14:paraId="27329BB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7. Лыкова И.А. Конструирование в детском саду. Второй год жизни. Методическое</w:t>
      </w:r>
    </w:p>
    <w:p w14:paraId="5B8B843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пособие. — М.: Издательский дом «Цветной мир», 2019г.;</w:t>
      </w:r>
    </w:p>
    <w:p w14:paraId="125BB3D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8. Лыкова И.А. Художественное развитие детей первого года жизни. Методическое</w:t>
      </w:r>
    </w:p>
    <w:p w14:paraId="630FA0C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пособие. — М.: Издательский дом «Цветной мир», 2019г.;</w:t>
      </w:r>
    </w:p>
    <w:p w14:paraId="6998431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9. Лыкова И.А. «Цветные ладошки». Парциальная программа </w:t>
      </w:r>
      <w:proofErr w:type="spellStart"/>
      <w:r w:rsidRPr="006E2C0C">
        <w:rPr>
          <w:rFonts w:ascii="Times New Roman" w:hAnsi="Times New Roman" w:cs="Times New Roman"/>
          <w:sz w:val="28"/>
          <w:szCs w:val="28"/>
        </w:rPr>
        <w:t>художественноэстетического</w:t>
      </w:r>
      <w:proofErr w:type="spellEnd"/>
      <w:r w:rsidRPr="006E2C0C">
        <w:rPr>
          <w:rFonts w:ascii="Times New Roman" w:hAnsi="Times New Roman" w:cs="Times New Roman"/>
          <w:sz w:val="28"/>
          <w:szCs w:val="28"/>
        </w:rPr>
        <w:t xml:space="preserve"> развития детей 2–7 в изобразительной деятельности</w:t>
      </w:r>
    </w:p>
    <w:p w14:paraId="1153B8A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(формирование эстетического отношения к миру). – М.: ИД «Цветной мир»,</w:t>
      </w:r>
    </w:p>
    <w:p w14:paraId="53DFC7F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2016г.;</w:t>
      </w:r>
    </w:p>
    <w:p w14:paraId="4B064A42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10. Лыкова И.А. Проектирование содержания образовательной области</w:t>
      </w:r>
    </w:p>
    <w:p w14:paraId="4B5B9A6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«Художественно-эстетическое развитие» (новые подходы в условиях ФГОС</w:t>
      </w:r>
    </w:p>
    <w:p w14:paraId="143FEFE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ДО). – М.: Цветной мир, 2014г.;</w:t>
      </w:r>
    </w:p>
    <w:p w14:paraId="73E38CD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11. Лыкова И.А. Изобразительная деятельность в детском саду. Вторая младшая</w:t>
      </w:r>
    </w:p>
    <w:p w14:paraId="7B9F141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группа. Уч.-метод. пособие. – М.: Цветной мир, 2014г.;</w:t>
      </w:r>
    </w:p>
    <w:p w14:paraId="20D24CC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12. Лыкова И.А. Изобразительная деятельность в детском саду. Средняя группа.</w:t>
      </w:r>
    </w:p>
    <w:p w14:paraId="3ED7944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Уч.- метод. пособие. – М.: Цветной мир, 2014г.;</w:t>
      </w:r>
    </w:p>
    <w:p w14:paraId="6F61486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lastRenderedPageBreak/>
        <w:t>13. Лыкова И.А. Изобразительная деятельность в детском саду. Старшая группа.</w:t>
      </w:r>
    </w:p>
    <w:p w14:paraId="02238FF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Уч.- метод. пособие. – М.: Цветной мир, 2014г.;</w:t>
      </w:r>
    </w:p>
    <w:p w14:paraId="29574DB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14. Лыкова И.А. Изобразительная деятельность в детском саду. Подготовительная к</w:t>
      </w:r>
    </w:p>
    <w:p w14:paraId="154CAAB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школе группа. – М.: Цветной мир, 2014г.;</w:t>
      </w:r>
    </w:p>
    <w:p w14:paraId="393EF5E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15. Лыкова И.А. Демонстрационный материал. Изобразительная деятельность в</w:t>
      </w:r>
    </w:p>
    <w:p w14:paraId="3F6D095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детском саду. Тематические папки: «Веселый цирк», «Далекий космос»,</w:t>
      </w:r>
    </w:p>
    <w:p w14:paraId="550D428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«Динозаврики», «Домашний натюрморт», «Зоопарк», «Игрушки», «Кто гуляет</w:t>
      </w:r>
    </w:p>
    <w:p w14:paraId="78BEE82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во дворе», «Кто пасется на лугу» и др. – М.: Цветной мир, 2014</w:t>
      </w:r>
      <w:proofErr w:type="gramStart"/>
      <w:r w:rsidRPr="006E2C0C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14:paraId="4EDDCEB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C0C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14:paraId="2E50A16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1. ФГОС Основы безопасности. Комплекты для оформления родительских уголков в</w:t>
      </w:r>
    </w:p>
    <w:p w14:paraId="664C61C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ДОО (4-5 л);</w:t>
      </w:r>
    </w:p>
    <w:p w14:paraId="1B4FF11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2. ФГОС Основы безопасности. Комплекты для оформления родительских уголков в</w:t>
      </w:r>
    </w:p>
    <w:p w14:paraId="64E0415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ДОО (6-7 л);</w:t>
      </w:r>
    </w:p>
    <w:p w14:paraId="0A368AFC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3. ФГОС Безопасность на дороге. Плакаты для оформления родительского уголка;</w:t>
      </w:r>
    </w:p>
    <w:p w14:paraId="697E8EC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4. Информационно-деловое оснащение ДОО. Нормативно-законодательная база</w:t>
      </w:r>
    </w:p>
    <w:p w14:paraId="37377E92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современного дошкольного образования для родителей/сост. Н.В. Верещагина. –</w:t>
      </w:r>
    </w:p>
    <w:p w14:paraId="66FF759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СПб.: «ИЗДАТЕЛЬСТВО «ДЕТСТВО-ПРЕСС», 2015. – 8 с.;</w:t>
      </w:r>
    </w:p>
    <w:p w14:paraId="714DFCF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5. Мультимедийное сопровождение. Проектирование образовательной программы</w:t>
      </w:r>
    </w:p>
    <w:p w14:paraId="57ED650B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дошкольного образования. Диск 4. Особенности взаимодействия педагогического</w:t>
      </w:r>
    </w:p>
    <w:p w14:paraId="494A398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коллектива с семьями воспитанников. – Иваново, 2015г.;</w:t>
      </w:r>
    </w:p>
    <w:p w14:paraId="3F8DC46A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6. Наглядно-тематический родительский уголок в ДОО. Семейные выходные:</w:t>
      </w:r>
    </w:p>
    <w:p w14:paraId="3CB4DE37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проводим время вместе. – Волгоград: Учитель, 2015г.;</w:t>
      </w:r>
    </w:p>
    <w:p w14:paraId="01BDB74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7. Наглядно-тематический родительский уголок в ДОО. Секретный мир детей. –</w:t>
      </w:r>
    </w:p>
    <w:p w14:paraId="662DDE3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Волгоград: Учитель, 2015 г.;</w:t>
      </w:r>
    </w:p>
    <w:p w14:paraId="08B2A44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8. Наглядно-тематический родительский уголок в ДОО. Лето в стихах. – Волгоград:</w:t>
      </w:r>
    </w:p>
    <w:p w14:paraId="4854D61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Учитель, 2015г.;</w:t>
      </w:r>
    </w:p>
    <w:p w14:paraId="79A50C56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9. Наглядно-тематический родительский уголок в ДОО. Осень. – Волгоград: Учитель,</w:t>
      </w:r>
    </w:p>
    <w:p w14:paraId="4BD727F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2015 г.;</w:t>
      </w:r>
    </w:p>
    <w:p w14:paraId="182612B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10. Наглядно-тематический родительский уголок в ДОО. Зима. – Волгоград: Учитель,</w:t>
      </w:r>
    </w:p>
    <w:p w14:paraId="07A8CF5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2015 г.;</w:t>
      </w:r>
    </w:p>
    <w:p w14:paraId="72274D24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lastRenderedPageBreak/>
        <w:t>11. Наглядно-тематический родительский уголок в ДОО. Весна. – Волгоград: Учитель,</w:t>
      </w:r>
    </w:p>
    <w:p w14:paraId="68C746AD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2015 г.;</w:t>
      </w:r>
    </w:p>
    <w:p w14:paraId="3FEF4A9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12. Наглядно-тематический родительский уголок в ДОО. Пришла волшебница зима. –</w:t>
      </w:r>
    </w:p>
    <w:p w14:paraId="5A0C6FD8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Волгоград: Учитель, 2015 г.;</w:t>
      </w:r>
    </w:p>
    <w:p w14:paraId="2A2BA32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13. Наглядно-тематический родительский уголок в ДОО. К нам пришла осень. –</w:t>
      </w:r>
    </w:p>
    <w:p w14:paraId="671E3E3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Волгоград: Учитель, 2015 г.;</w:t>
      </w:r>
    </w:p>
    <w:p w14:paraId="0E46CA2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14. Наглядно-тематический родительский уголок в ДОО. Безопасность ребенка. –</w:t>
      </w:r>
    </w:p>
    <w:p w14:paraId="4CC54C9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Волгоград: Учитель, 2015 г.;</w:t>
      </w:r>
    </w:p>
    <w:p w14:paraId="48195A8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15. Наглядно-тематический родительский уголок в ДОО. Здоровый образ жизни семьи.</w:t>
      </w:r>
    </w:p>
    <w:p w14:paraId="0FB30D6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– Волгоград: Учитель, 2015 г.;</w:t>
      </w:r>
    </w:p>
    <w:p w14:paraId="6315841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16. Наглядно-тематический родительский уголок в ДОО. Безопасность дорожного</w:t>
      </w:r>
    </w:p>
    <w:p w14:paraId="4B78C96F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движения. – Волгоград: Учитель, 2015 г.;</w:t>
      </w:r>
    </w:p>
    <w:p w14:paraId="73D47CD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17. Наглядно-тематический родительский уголок в ДОО. Здравствуй, детский сад. –</w:t>
      </w:r>
    </w:p>
    <w:p w14:paraId="39C5416E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Волгоград: Учитель, 2015 г.;</w:t>
      </w:r>
    </w:p>
    <w:p w14:paraId="5F6BFB3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18. Наглядно-тематический родительский уголок в ДОО. Игрушки и речевое развитие. –</w:t>
      </w:r>
    </w:p>
    <w:p w14:paraId="4C9065A9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Волгоград: Учитель, 2015 г.;</w:t>
      </w:r>
    </w:p>
    <w:p w14:paraId="5A98DC95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19. Наглядно-тематический родительский уголок в ДОО. Роль семьи в воспитании</w:t>
      </w:r>
    </w:p>
    <w:p w14:paraId="3553385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ребенка. – Волгоград: Учитель, 2015 г.;</w:t>
      </w:r>
    </w:p>
    <w:p w14:paraId="54A43C63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20. Наглядно-тематический родительский уголок в ДОО. Игра в семейном воспитании.</w:t>
      </w:r>
    </w:p>
    <w:p w14:paraId="3BAD8E50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– Волгоград: Учитель, 2015 г.;</w:t>
      </w:r>
    </w:p>
    <w:p w14:paraId="0C395F91" w14:textId="77777777" w:rsidR="004906D7" w:rsidRPr="006E2C0C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21. Наглядно-тематический родительский уголок в ДОО. Развитие речи дошкольника в</w:t>
      </w:r>
    </w:p>
    <w:p w14:paraId="0E1635F8" w14:textId="7B668D80" w:rsidR="00882D20" w:rsidRDefault="004906D7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семье. – Волгоград: Учитель, 2015 </w:t>
      </w:r>
      <w:proofErr w:type="gramStart"/>
      <w:r w:rsidRPr="006E2C0C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14:paraId="284F68C1" w14:textId="09727455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5878C" w14:textId="2E8DAED9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97C06" w14:textId="2B97A6B5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32DE4" w14:textId="6D64703F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31ACC" w14:textId="6097CBF7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8A3FD" w14:textId="4137F1E8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838AF" w14:textId="5FB35E86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E296C" w14:textId="0EC7FFE9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141DF" w14:textId="1038D2A5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5B41E" w14:textId="77777777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1EF3F" w14:textId="7CF3FB41" w:rsidR="0037362E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1F05B" w14:textId="77777777" w:rsidR="0037362E" w:rsidRPr="001C1E4B" w:rsidRDefault="0037362E" w:rsidP="003736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1E4B"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Программа «Первые шаги»</w:t>
      </w:r>
    </w:p>
    <w:tbl>
      <w:tblPr>
        <w:tblStyle w:val="a3"/>
        <w:tblW w:w="10615" w:type="dxa"/>
        <w:tblInd w:w="-1026" w:type="dxa"/>
        <w:tblLook w:val="04A0" w:firstRow="1" w:lastRow="0" w:firstColumn="1" w:lastColumn="0" w:noHBand="0" w:noVBand="1"/>
      </w:tblPr>
      <w:tblGrid>
        <w:gridCol w:w="682"/>
        <w:gridCol w:w="3837"/>
        <w:gridCol w:w="2359"/>
        <w:gridCol w:w="1713"/>
        <w:gridCol w:w="2024"/>
      </w:tblGrid>
      <w:tr w:rsidR="0037362E" w:rsidRPr="001C1E4B" w14:paraId="31E0E6E6" w14:textId="77777777" w:rsidTr="00800C3D">
        <w:trPr>
          <w:trHeight w:val="639"/>
        </w:trPr>
        <w:tc>
          <w:tcPr>
            <w:tcW w:w="705" w:type="dxa"/>
          </w:tcPr>
          <w:p w14:paraId="495EC2B4" w14:textId="77777777" w:rsidR="0037362E" w:rsidRPr="001C1E4B" w:rsidRDefault="0037362E" w:rsidP="00800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85" w:type="dxa"/>
          </w:tcPr>
          <w:p w14:paraId="53603F98" w14:textId="77777777" w:rsidR="0037362E" w:rsidRPr="001C1E4B" w:rsidRDefault="0037362E" w:rsidP="00800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методической литературы</w:t>
            </w:r>
          </w:p>
        </w:tc>
        <w:tc>
          <w:tcPr>
            <w:tcW w:w="2565" w:type="dxa"/>
          </w:tcPr>
          <w:p w14:paraId="2E7479A5" w14:textId="77777777" w:rsidR="0037362E" w:rsidRPr="001C1E4B" w:rsidRDefault="0037362E" w:rsidP="00800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56B7719" w14:textId="77777777" w:rsidR="0037362E" w:rsidRPr="001C1E4B" w:rsidRDefault="0037362E" w:rsidP="00800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14:paraId="46C4D0D9" w14:textId="77777777" w:rsidR="0037362E" w:rsidRPr="001C1E4B" w:rsidRDefault="0037362E" w:rsidP="00800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(шт.)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078CFBB6" w14:textId="77777777" w:rsidR="0037362E" w:rsidRDefault="0037362E" w:rsidP="00800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Расположение</w:t>
            </w:r>
          </w:p>
          <w:p w14:paraId="46A137A7" w14:textId="77777777" w:rsidR="0037362E" w:rsidRPr="001C1E4B" w:rsidRDefault="0037362E" w:rsidP="00800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62E" w:rsidRPr="001C1E4B" w14:paraId="65E06BB8" w14:textId="77777777" w:rsidTr="00800C3D">
        <w:trPr>
          <w:trHeight w:val="309"/>
        </w:trPr>
        <w:tc>
          <w:tcPr>
            <w:tcW w:w="705" w:type="dxa"/>
          </w:tcPr>
          <w:p w14:paraId="1C06C83E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14:paraId="4B3CBF53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Комплексная образовательная программа для детей раннего возраста «Первые шаги»</w:t>
            </w:r>
          </w:p>
        </w:tc>
        <w:tc>
          <w:tcPr>
            <w:tcW w:w="2565" w:type="dxa"/>
          </w:tcPr>
          <w:p w14:paraId="7484B3F5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Е.О. Смирнова</w:t>
            </w:r>
          </w:p>
          <w:p w14:paraId="21F8B1EC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</w:p>
          <w:p w14:paraId="5CCE5E35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С.Ю. Мещерякова</w:t>
            </w:r>
          </w:p>
          <w:p w14:paraId="74010F49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7B46345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142BC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5E79D2A7" w14:textId="77777777" w:rsidR="0037362E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33EE4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2E" w:rsidRPr="001C1E4B" w14:paraId="006CA0E7" w14:textId="77777777" w:rsidTr="00800C3D">
        <w:trPr>
          <w:trHeight w:val="309"/>
        </w:trPr>
        <w:tc>
          <w:tcPr>
            <w:tcW w:w="705" w:type="dxa"/>
          </w:tcPr>
          <w:p w14:paraId="6D916934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14:paraId="7E7DEE4B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к комплексной образовательной программе для детей раннего возраста «Первые шаги»</w:t>
            </w:r>
          </w:p>
          <w:p w14:paraId="402B9D92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детей</w:t>
            </w:r>
          </w:p>
        </w:tc>
        <w:tc>
          <w:tcPr>
            <w:tcW w:w="2565" w:type="dxa"/>
          </w:tcPr>
          <w:p w14:paraId="6448BA49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Е.О. Смирнова</w:t>
            </w:r>
          </w:p>
          <w:p w14:paraId="551F70F6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С.Ю. Мещерякова</w:t>
            </w:r>
          </w:p>
          <w:p w14:paraId="323D8388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Т.В. Ермолова</w:t>
            </w:r>
          </w:p>
          <w:p w14:paraId="7CEBBD0A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AC01128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F145B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1B9CC565" w14:textId="77777777" w:rsidR="0037362E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D8177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2E" w:rsidRPr="001C1E4B" w14:paraId="08EED52A" w14:textId="77777777" w:rsidTr="00800C3D">
        <w:trPr>
          <w:trHeight w:val="309"/>
        </w:trPr>
        <w:tc>
          <w:tcPr>
            <w:tcW w:w="705" w:type="dxa"/>
          </w:tcPr>
          <w:p w14:paraId="62657C42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</w:tcPr>
          <w:p w14:paraId="6A5CCE9C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к комплексной образовательной программе для детей раннего возраста «Первые шаги»</w:t>
            </w:r>
          </w:p>
          <w:p w14:paraId="056F2BCA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детей</w:t>
            </w:r>
          </w:p>
        </w:tc>
        <w:tc>
          <w:tcPr>
            <w:tcW w:w="2565" w:type="dxa"/>
          </w:tcPr>
          <w:p w14:paraId="14EF9431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Е.О. Смирнова</w:t>
            </w:r>
          </w:p>
          <w:p w14:paraId="4614CAEE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В.М. Холмогорова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6B9EFF8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7B8F6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62BF943A" w14:textId="77777777" w:rsidR="0037362E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64D42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2E" w:rsidRPr="001C1E4B" w14:paraId="1568790D" w14:textId="77777777" w:rsidTr="00800C3D">
        <w:trPr>
          <w:trHeight w:val="309"/>
        </w:trPr>
        <w:tc>
          <w:tcPr>
            <w:tcW w:w="705" w:type="dxa"/>
          </w:tcPr>
          <w:p w14:paraId="4D746D38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</w:tcPr>
          <w:p w14:paraId="068EE9B2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к комплексной образовательной программе для детей раннего возраста «Первые шаги»</w:t>
            </w:r>
          </w:p>
          <w:p w14:paraId="33A7F7CE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детей</w:t>
            </w:r>
          </w:p>
        </w:tc>
        <w:tc>
          <w:tcPr>
            <w:tcW w:w="2565" w:type="dxa"/>
          </w:tcPr>
          <w:p w14:paraId="4DDA5EC5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</w:p>
          <w:p w14:paraId="4D72899A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E15B136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C3D68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5F0CA1FC" w14:textId="77777777" w:rsidR="0037362E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F2D46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2E" w:rsidRPr="001C1E4B" w14:paraId="0CF697DB" w14:textId="77777777" w:rsidTr="00800C3D">
        <w:trPr>
          <w:trHeight w:val="330"/>
        </w:trPr>
        <w:tc>
          <w:tcPr>
            <w:tcW w:w="705" w:type="dxa"/>
          </w:tcPr>
          <w:p w14:paraId="63F8980D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</w:tcPr>
          <w:p w14:paraId="52EE21A2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к комплексной образовательной программе для детей раннего возраста «Первые шаги»</w:t>
            </w:r>
          </w:p>
          <w:p w14:paraId="148D27CF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детей</w:t>
            </w:r>
          </w:p>
        </w:tc>
        <w:tc>
          <w:tcPr>
            <w:tcW w:w="2565" w:type="dxa"/>
          </w:tcPr>
          <w:p w14:paraId="063CEF84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С.Ю. Мещерякова</w:t>
            </w:r>
          </w:p>
          <w:p w14:paraId="6ABD6115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</w:p>
          <w:p w14:paraId="7E42636D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3ED5604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9B663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36A6D320" w14:textId="77777777" w:rsidR="0037362E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E4054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2E" w:rsidRPr="001C1E4B" w14:paraId="12BB6D9A" w14:textId="77777777" w:rsidTr="00800C3D">
        <w:trPr>
          <w:trHeight w:val="330"/>
        </w:trPr>
        <w:tc>
          <w:tcPr>
            <w:tcW w:w="705" w:type="dxa"/>
          </w:tcPr>
          <w:p w14:paraId="6B2C6F05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</w:tcPr>
          <w:p w14:paraId="22ABF114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к комплексной образовательной программе для детей раннего возраста «Первые шаги»</w:t>
            </w:r>
          </w:p>
          <w:p w14:paraId="394C5339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</w:t>
            </w:r>
          </w:p>
        </w:tc>
        <w:tc>
          <w:tcPr>
            <w:tcW w:w="2565" w:type="dxa"/>
          </w:tcPr>
          <w:p w14:paraId="40218C12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С.Ю. Мещерякова</w:t>
            </w:r>
          </w:p>
          <w:p w14:paraId="62076AA0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</w:p>
          <w:p w14:paraId="51925F08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75486C0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27395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3ED8CA1C" w14:textId="77777777" w:rsidR="0037362E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E69BE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2E" w:rsidRPr="001C1E4B" w14:paraId="62783BBB" w14:textId="77777777" w:rsidTr="00800C3D">
        <w:trPr>
          <w:trHeight w:val="330"/>
        </w:trPr>
        <w:tc>
          <w:tcPr>
            <w:tcW w:w="705" w:type="dxa"/>
          </w:tcPr>
          <w:p w14:paraId="3B685CAD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85" w:type="dxa"/>
          </w:tcPr>
          <w:p w14:paraId="2DB82760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к комплексной образовательной программе для детей раннего возраста «Первые шаги»</w:t>
            </w:r>
          </w:p>
          <w:p w14:paraId="0CCB4F24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</w:t>
            </w:r>
          </w:p>
        </w:tc>
        <w:tc>
          <w:tcPr>
            <w:tcW w:w="2565" w:type="dxa"/>
          </w:tcPr>
          <w:p w14:paraId="6EA7D392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С.Ю. Мещерякова</w:t>
            </w:r>
          </w:p>
          <w:p w14:paraId="376C6A6C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</w:p>
          <w:p w14:paraId="553B77BE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56D8AF0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80E00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36BDF6A9" w14:textId="77777777" w:rsidR="0037362E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C7103" w14:textId="77777777" w:rsidR="0037362E" w:rsidRPr="001C1E4B" w:rsidRDefault="0037362E" w:rsidP="0080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FAF5BC" w14:textId="77777777" w:rsidR="0037362E" w:rsidRPr="006E2C0C" w:rsidRDefault="0037362E" w:rsidP="006E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362E" w:rsidRPr="006E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AC"/>
    <w:rsid w:val="002163AC"/>
    <w:rsid w:val="002F1010"/>
    <w:rsid w:val="0037362E"/>
    <w:rsid w:val="004906D7"/>
    <w:rsid w:val="006E2C0C"/>
    <w:rsid w:val="008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5A92"/>
  <w15:chartTrackingRefBased/>
  <w15:docId w15:val="{24E7FE3A-B7E1-4165-A6FB-FBCCD22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Коротков</dc:creator>
  <cp:keywords/>
  <dc:description/>
  <cp:lastModifiedBy>Руслан Коротков</cp:lastModifiedBy>
  <cp:revision>5</cp:revision>
  <dcterms:created xsi:type="dcterms:W3CDTF">2021-06-06T19:03:00Z</dcterms:created>
  <dcterms:modified xsi:type="dcterms:W3CDTF">2021-06-06T19:25:00Z</dcterms:modified>
</cp:coreProperties>
</file>