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CFFF" w14:textId="05233EE5" w:rsidR="00DC004A" w:rsidRDefault="00DC004A">
      <w:r w:rsidRPr="002D7F97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1EAB7E" wp14:editId="46AB0578">
            <wp:simplePos x="0" y="0"/>
            <wp:positionH relativeFrom="page">
              <wp:posOffset>-50074</wp:posOffset>
            </wp:positionH>
            <wp:positionV relativeFrom="page">
              <wp:posOffset>-21318</wp:posOffset>
            </wp:positionV>
            <wp:extent cx="7556500" cy="10693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6E188" w14:textId="77777777" w:rsidR="00DC004A" w:rsidRDefault="00DC004A">
      <w:pPr>
        <w:sectPr w:rsidR="00DC0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9D6544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2D7F97">
        <w:rPr>
          <w:rFonts w:ascii="Calibri" w:eastAsia="Calibri" w:hAnsi="Calibri" w:cs="Times New Roman"/>
        </w:rPr>
        <w:lastRenderedPageBreak/>
        <w:t xml:space="preserve">Работодатель принимает меры по проведению специальной оценки условий труда. Осуществление предусмотренных настоящим пунктом выплат прекращается в соответствии с Трудовым кодексом Российской </w:t>
      </w:r>
      <w:proofErr w:type="gramStart"/>
      <w:r w:rsidRPr="002D7F97">
        <w:rPr>
          <w:rFonts w:ascii="Calibri" w:eastAsia="Calibri" w:hAnsi="Calibri" w:cs="Times New Roman"/>
        </w:rPr>
        <w:t>Федерации, в случае, если</w:t>
      </w:r>
      <w:proofErr w:type="gramEnd"/>
      <w:r w:rsidRPr="002D7F97">
        <w:rPr>
          <w:rFonts w:ascii="Calibri" w:eastAsia="Calibri" w:hAnsi="Calibri" w:cs="Times New Roman"/>
        </w:rPr>
        <w:t xml:space="preserve"> работа перестает носить характер работы с вредными и (или) опасными условиями труда. Осуществление выплаты за работу с вредными и (или) опасными условиями труда прекращается в соответствии с Трудовым кодексом Российской </w:t>
      </w:r>
      <w:proofErr w:type="gramStart"/>
      <w:r w:rsidRPr="002D7F97">
        <w:rPr>
          <w:rFonts w:ascii="Calibri" w:eastAsia="Calibri" w:hAnsi="Calibri" w:cs="Times New Roman"/>
        </w:rPr>
        <w:t>Федерации, в случае, если</w:t>
      </w:r>
      <w:proofErr w:type="gramEnd"/>
      <w:r w:rsidRPr="002D7F97">
        <w:rPr>
          <w:rFonts w:ascii="Calibri" w:eastAsia="Calibri" w:hAnsi="Calibri" w:cs="Times New Roman"/>
        </w:rPr>
        <w:t xml:space="preserve"> условия труда по итогам специальной оценки условий                                                     </w:t>
      </w:r>
    </w:p>
    <w:p w14:paraId="0442C92F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труда признаны не ниже уровня допустимых.</w:t>
      </w:r>
    </w:p>
    <w:p w14:paraId="112CBDB5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(п. 1.3 в ред. Постановления Администрации г. Иванова от 11.12.2017 N 1711)</w:t>
      </w:r>
    </w:p>
    <w:p w14:paraId="7C7693FB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1.4. 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дни), устанавливаются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6C17EC1B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1.4.1. Размер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6CC9C59C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 xml:space="preserve">        1.4.2. Выплата за работу в ночное время производится работникам за каждый час работы в ночное время.</w:t>
      </w:r>
    </w:p>
    <w:p w14:paraId="13AEF0FA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Ночным считается время с 22 часов до 6 часов утра.</w:t>
      </w:r>
    </w:p>
    <w:p w14:paraId="395F71AD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Размер выплаты - 35 процентов оклада (должностного оклада) за каждый час работы работника в ночное время.</w:t>
      </w:r>
    </w:p>
    <w:p w14:paraId="1D98BEEF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Расчет выплаты за час работы в ночное время определяется путем деления оклада (должностного оклада, ставки заработной платы)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работников.</w:t>
      </w:r>
    </w:p>
    <w:p w14:paraId="07E19C70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1.4.3. 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14:paraId="753B1E58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Размер выплаты составляет:</w:t>
      </w:r>
    </w:p>
    <w:p w14:paraId="780815DE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- не менее одинарной дневной ставки (должностного оклада, ставки заработной платы) сверх оклада (должностного оклада, ставки)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(должностного оклада, ставки заработной платы) сверх оклада (должностного оклада, ставки), если работа производилась сверх месячной нормы рабочего времени;</w:t>
      </w:r>
    </w:p>
    <w:p w14:paraId="693BE83F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- не менее одинарной часовой ставки (должностного оклада, ставки заработной платы) сверх оклада (должностного оклада, ставки)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(должностного оклада, ставки заработной платы) сверх оклада (должностного оклада, ставки заработной платы) за каждый час работы, если работа производилась сверх месячной нормы рабочего времени.</w:t>
      </w:r>
    </w:p>
    <w:p w14:paraId="3A49A9CE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37041369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492"/>
      <w:bookmarkEnd w:id="0"/>
      <w:r w:rsidRPr="002D7F97">
        <w:rPr>
          <w:rFonts w:ascii="Arial" w:eastAsia="Times New Roman" w:hAnsi="Arial" w:cs="Arial"/>
          <w:sz w:val="20"/>
          <w:szCs w:val="20"/>
          <w:lang w:eastAsia="ru-RU"/>
        </w:rPr>
        <w:t xml:space="preserve">1.4.4. 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 Конкретные размеры оплаты за сверхурочную работу определяются коллективным договором, локальным нормативным актом или </w:t>
      </w:r>
      <w:r w:rsidRPr="002D7F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трудовым договором.</w:t>
      </w:r>
    </w:p>
    <w:p w14:paraId="3269793D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14:paraId="135CE7B0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 xml:space="preserve">Для пунктов1.4.2 - 1.4.4 (в случае выплаты за час (день) </w:t>
      </w:r>
    </w:p>
    <w:p w14:paraId="6E310C33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последняя определяется путем деления оклада (должностного оклада), ставки заработной платы на среднемесячное количество рабочих часов (дней) в году в зависимости от установленной продолжительности рабочего времени для данной категории работников.</w:t>
      </w:r>
    </w:p>
    <w:p w14:paraId="6AADE262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>2.. Перечень и размеры выплат за выполнение дополнительных работ, связанных с образовательным процессом и не входящих в круг основных обязанностей педагогического работника, а также порядок их установления определяются учреждением образования самостоятельно.</w:t>
      </w:r>
    </w:p>
    <w:p w14:paraId="2BD2AC22" w14:textId="77777777" w:rsidR="00DC004A" w:rsidRPr="002D7F97" w:rsidRDefault="00DC004A" w:rsidP="00DC004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7F97">
        <w:rPr>
          <w:rFonts w:ascii="Arial" w:eastAsia="Times New Roman" w:hAnsi="Arial" w:cs="Arial"/>
          <w:sz w:val="20"/>
          <w:szCs w:val="20"/>
          <w:lang w:eastAsia="ru-RU"/>
        </w:rPr>
        <w:t xml:space="preserve">3. Размер выплаты за работу с учетом специфики учреждений (групп) определяется путем умножения должностных окладов на соответствующий коэффициент специфики работы, указанный в приложении N1 об оплате труда  МБДОУ </w:t>
      </w:r>
    </w:p>
    <w:p w14:paraId="4C2268B8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2D7F97">
        <w:rPr>
          <w:rFonts w:ascii="Calibri" w:eastAsia="Calibri" w:hAnsi="Calibri" w:cs="Times New Roman"/>
          <w:b/>
        </w:rPr>
        <w:t xml:space="preserve">                                                           2.Заключительные положения</w:t>
      </w:r>
    </w:p>
    <w:p w14:paraId="5F1848E9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41B20C54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2D7F97">
        <w:rPr>
          <w:rFonts w:ascii="Calibri" w:eastAsia="Calibri" w:hAnsi="Calibri" w:cs="Times New Roman"/>
        </w:rPr>
        <w:t>3.Настоящее Положение согласовывается с Управляющим советом Учреждения, с ППО, обсуждается на общем собрании работников Учреждения и утверждается заведующим Учреждением.</w:t>
      </w:r>
    </w:p>
    <w:p w14:paraId="668FCBC1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  <w:r w:rsidRPr="002D7F9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</w:p>
    <w:p w14:paraId="358891C4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</w:p>
    <w:p w14:paraId="534CE032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</w:p>
    <w:p w14:paraId="4741CFC1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</w:p>
    <w:p w14:paraId="42CC070A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</w:p>
    <w:p w14:paraId="2836E200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</w:p>
    <w:p w14:paraId="5C88EBE5" w14:textId="77777777" w:rsidR="00DC004A" w:rsidRPr="002D7F97" w:rsidRDefault="00DC004A" w:rsidP="00DC004A">
      <w:pPr>
        <w:spacing w:after="0" w:line="276" w:lineRule="auto"/>
        <w:rPr>
          <w:rFonts w:ascii="Calibri" w:eastAsia="Calibri" w:hAnsi="Calibri" w:cs="Times New Roman"/>
        </w:rPr>
      </w:pPr>
    </w:p>
    <w:p w14:paraId="0BCE9E7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10A2E346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53F5C14E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1605B51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7401E2F6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076CF7DF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7A6DED44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66343FF0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7D85CC4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10FB9851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1F0F1619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20CF792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526880BF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0E201195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7F4F2DB5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1B997BE2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6A323BC8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242C47B7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51C80C13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02841185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14:paraId="1FA0BBEA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2D7F97">
        <w:rPr>
          <w:rFonts w:ascii="Calibri" w:eastAsia="Calibri" w:hAnsi="Calibri" w:cs="Times New Roman"/>
          <w:b/>
        </w:rPr>
        <w:lastRenderedPageBreak/>
        <w:t>2.Перечень профессий (должностей), на  которые распространяются компенсационные выплаты</w:t>
      </w:r>
    </w:p>
    <w:p w14:paraId="7455B402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6E7A3D2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2D7F97">
        <w:rPr>
          <w:rFonts w:ascii="Calibri" w:eastAsia="Calibri" w:hAnsi="Calibri" w:cs="Times New Roman"/>
        </w:rPr>
        <w:t>2.1.Компенсационные выплаты – дополнительные выплаты работнику за работу:</w:t>
      </w:r>
    </w:p>
    <w:p w14:paraId="4F8462C4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во вредных и (или) опасных и иных особых условиях труда;</w:t>
      </w:r>
    </w:p>
    <w:p w14:paraId="24CDCAE0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 xml:space="preserve">- в условиях труда, отклоняющихся от нормальных (при совмещении профессий (должностей);   </w:t>
      </w:r>
    </w:p>
    <w:p w14:paraId="05ECCCC5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при расширении зон обслуживания, при увеличении объёма работы или при исполнении обязанностей временно отсутствующего работника без освобождения от работы, определённой трудовым договором, сверхурочную работу, работу в ночное время, в выходные и нерабочие праздничные дни;</w:t>
      </w:r>
    </w:p>
    <w:p w14:paraId="6878496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выполнение дополнительных работ, не входящих в круг основных обязанностей педагогического работника;</w:t>
      </w:r>
    </w:p>
    <w:p w14:paraId="69A5CCB6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в специальных (коррекционных) группах для воспитанников с отклонениями в развитии.</w:t>
      </w:r>
    </w:p>
    <w:p w14:paraId="18AB5476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2.2.Выплаты компенсационного характера осуществляются из базовой части фонда оплаты труда и устанавливаются к должностным окладам, ставкам заработной платы работников Учреждения.</w:t>
      </w:r>
    </w:p>
    <w:p w14:paraId="7FD3ED62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2.3. Выплаты компенсационного характера, размеры и условия их осуществления определяются Коллективным договором Учреждения, соглашениями, локальными нормативными актами Учреждения, трудовым договором с работником в соответствии с  трудовым законодательством РФ и иными нормативными правовыми актами, содержащими нормы трудового права.</w:t>
      </w:r>
    </w:p>
    <w:p w14:paraId="0046C37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2.4.Конкретные размеры компенсационных выплат устанавливаются работодателем.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рабочее место признаётся безопасным, то осуществление указанной выплаты прекращается.</w:t>
      </w:r>
    </w:p>
    <w:p w14:paraId="35C641B1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2.5.В Учреждении предусмотрены компенсационные выплаты следующим категориям работников:</w:t>
      </w:r>
    </w:p>
    <w:p w14:paraId="11D2EE62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- младший воспитатель – 12%;</w:t>
      </w:r>
    </w:p>
    <w:p w14:paraId="640FE79D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повар – 12%;</w:t>
      </w:r>
    </w:p>
    <w:p w14:paraId="51354CD9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подсобный рабочий – 12%;</w:t>
      </w:r>
    </w:p>
    <w:p w14:paraId="04D2005F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- машинист по стирке белья – 12%;</w:t>
      </w:r>
    </w:p>
    <w:p w14:paraId="0764E055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2.6.Выплата за работу в ночное время производится работникам за каждый час работы. Ночным считается время с 22.00 до 6.00. Размер выплаты  составляет 35% должностного оклада за каждый час работы в ночное время.</w:t>
      </w:r>
    </w:p>
    <w:p w14:paraId="43FEC99C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2.7.Доплаты за работу в выходные  и праздничные дни производятся в двойном размере.</w:t>
      </w:r>
    </w:p>
    <w:p w14:paraId="2089505F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D7F97">
        <w:rPr>
          <w:rFonts w:ascii="Calibri" w:eastAsia="Calibri" w:hAnsi="Calibri" w:cs="Times New Roman"/>
          <w:sz w:val="20"/>
          <w:szCs w:val="20"/>
        </w:rPr>
        <w:t>2.8. Сверхурочная работа оплачивается за первые два часа работы не менее чем в полуторном  размере,  за последующие часы – не менее чем в двойном размере. Конкретные размеры оплаты сверхурочных работ определяются Коллективным договором, локальными нормативными актами. По желанию работника сверхурочная работа вместо повышенной оплаты может</w:t>
      </w:r>
      <w:r w:rsidRPr="002D7F97">
        <w:rPr>
          <w:rFonts w:ascii="Calibri" w:eastAsia="Calibri" w:hAnsi="Calibri" w:cs="Times New Roman"/>
        </w:rPr>
        <w:t xml:space="preserve"> компенсироваться предоставлением </w:t>
      </w:r>
      <w:r w:rsidRPr="002D7F97">
        <w:rPr>
          <w:rFonts w:ascii="Calibri" w:eastAsia="Calibri" w:hAnsi="Calibri" w:cs="Times New Roman"/>
          <w:sz w:val="20"/>
          <w:szCs w:val="20"/>
        </w:rPr>
        <w:t>дополнительного времени отдыха, но не менее времени, отработанного сверхурочно.</w:t>
      </w:r>
    </w:p>
    <w:p w14:paraId="4EDD192A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131B3322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D7F97">
        <w:rPr>
          <w:rFonts w:ascii="Calibri" w:eastAsia="Calibri" w:hAnsi="Calibri" w:cs="Times New Roman"/>
          <w:b/>
          <w:sz w:val="20"/>
          <w:szCs w:val="20"/>
        </w:rPr>
        <w:t>3.Заключительные положения</w:t>
      </w:r>
    </w:p>
    <w:p w14:paraId="15854EC9" w14:textId="77777777" w:rsidR="00DC004A" w:rsidRPr="002D7F97" w:rsidRDefault="00DC004A" w:rsidP="00DC004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362C27AC" w14:textId="77777777" w:rsidR="00DC004A" w:rsidRDefault="00DC004A" w:rsidP="00DC004A">
      <w:r w:rsidRPr="002D7F97">
        <w:rPr>
          <w:rFonts w:ascii="Calibri" w:eastAsia="Calibri" w:hAnsi="Calibri" w:cs="Times New Roman"/>
          <w:sz w:val="20"/>
          <w:szCs w:val="20"/>
        </w:rPr>
        <w:t xml:space="preserve">3.1.Настоящее Положение согласовывается с Управляющим советом Учреждения, обсуждается на общем собрании работников Учреждения и утверждается заведующим Учреждением.                                                                                                                     </w:t>
      </w:r>
      <w:r w:rsidRPr="002D7F97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14:paraId="319D132C" w14:textId="0032C11B" w:rsidR="00AC0379" w:rsidRDefault="00AC0379">
      <w:bookmarkStart w:id="1" w:name="_GoBack"/>
      <w:bookmarkEnd w:id="1"/>
    </w:p>
    <w:sectPr w:rsidR="00AC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31"/>
    <w:rsid w:val="00AC0379"/>
    <w:rsid w:val="00DC004A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D307"/>
  <w15:chartTrackingRefBased/>
  <w15:docId w15:val="{2B91679D-94FC-43B2-8779-FE697B46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2019-04-14T18:25:00Z</dcterms:created>
  <dcterms:modified xsi:type="dcterms:W3CDTF">2019-04-14T18:26:00Z</dcterms:modified>
</cp:coreProperties>
</file>