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4A6D4" w14:textId="30310EB9" w:rsidR="00536B68" w:rsidRDefault="00536B6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6B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E80093" wp14:editId="099A99ED">
            <wp:simplePos x="0" y="0"/>
            <wp:positionH relativeFrom="page">
              <wp:posOffset>137160</wp:posOffset>
            </wp:positionH>
            <wp:positionV relativeFrom="paragraph">
              <wp:posOffset>-351155</wp:posOffset>
            </wp:positionV>
            <wp:extent cx="7520940" cy="10759440"/>
            <wp:effectExtent l="0" t="0" r="3810" b="3810"/>
            <wp:wrapNone/>
            <wp:docPr id="1" name="Рисунок 1" descr="C:\Users\dou37\Desktop\2025-06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37\Desktop\2025-06-3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7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C29DCF" w14:textId="77777777" w:rsidR="000B1494" w:rsidRDefault="000B1494" w:rsidP="00CE66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88A91E" w14:textId="0BCCD8A4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7EC60" w14:textId="515489FB" w:rsidR="006D7F28" w:rsidRDefault="00136B1A" w:rsidP="007D2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1A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14:paraId="2223E05D" w14:textId="5434C2E9" w:rsidR="00136B1A" w:rsidRPr="00136B1A" w:rsidRDefault="00136B1A" w:rsidP="00136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1A">
        <w:rPr>
          <w:rFonts w:ascii="Times New Roman" w:hAnsi="Times New Roman" w:cs="Times New Roman"/>
          <w:b/>
          <w:sz w:val="28"/>
          <w:szCs w:val="28"/>
        </w:rPr>
        <w:t>МБДОУ</w:t>
      </w:r>
      <w:r w:rsidR="0015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B1A">
        <w:rPr>
          <w:rFonts w:ascii="Times New Roman" w:hAnsi="Times New Roman" w:cs="Times New Roman"/>
          <w:b/>
          <w:sz w:val="28"/>
          <w:szCs w:val="28"/>
        </w:rPr>
        <w:t>«Детский сад № 3</w:t>
      </w:r>
      <w:r w:rsidR="00DA39A5">
        <w:rPr>
          <w:rFonts w:ascii="Times New Roman" w:hAnsi="Times New Roman" w:cs="Times New Roman"/>
          <w:b/>
          <w:sz w:val="28"/>
          <w:szCs w:val="28"/>
        </w:rPr>
        <w:t>7</w:t>
      </w:r>
      <w:r w:rsidRPr="00136B1A">
        <w:rPr>
          <w:rFonts w:ascii="Times New Roman" w:hAnsi="Times New Roman" w:cs="Times New Roman"/>
          <w:b/>
          <w:sz w:val="28"/>
          <w:szCs w:val="28"/>
        </w:rPr>
        <w:t>» за 20</w:t>
      </w:r>
      <w:r w:rsidR="00211F19">
        <w:rPr>
          <w:rFonts w:ascii="Times New Roman" w:hAnsi="Times New Roman" w:cs="Times New Roman"/>
          <w:b/>
          <w:sz w:val="28"/>
          <w:szCs w:val="28"/>
        </w:rPr>
        <w:t>24</w:t>
      </w:r>
      <w:r w:rsidR="007D678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36B1A">
        <w:rPr>
          <w:rFonts w:ascii="Times New Roman" w:hAnsi="Times New Roman" w:cs="Times New Roman"/>
          <w:b/>
          <w:sz w:val="28"/>
          <w:szCs w:val="28"/>
        </w:rPr>
        <w:t>20</w:t>
      </w:r>
      <w:r w:rsidR="001F5DBE">
        <w:rPr>
          <w:rFonts w:ascii="Times New Roman" w:hAnsi="Times New Roman" w:cs="Times New Roman"/>
          <w:b/>
          <w:sz w:val="28"/>
          <w:szCs w:val="28"/>
        </w:rPr>
        <w:t>2</w:t>
      </w:r>
      <w:r w:rsidR="00211F19">
        <w:rPr>
          <w:rFonts w:ascii="Times New Roman" w:hAnsi="Times New Roman" w:cs="Times New Roman"/>
          <w:b/>
          <w:sz w:val="28"/>
          <w:szCs w:val="28"/>
        </w:rPr>
        <w:t>5</w:t>
      </w:r>
      <w:r w:rsidRPr="00136B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136B1A" w14:paraId="4829A075" w14:textId="77777777" w:rsidTr="00B36876">
        <w:trPr>
          <w:trHeight w:val="6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202F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56D68C9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962" w14:textId="77777777" w:rsidR="00136B1A" w:rsidRDefault="00136B1A" w:rsidP="009B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36B1A" w14:paraId="7484A1C0" w14:textId="77777777" w:rsidTr="00B36876">
        <w:trPr>
          <w:trHeight w:val="3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8C14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AD4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  <w:t>2</w:t>
            </w:r>
          </w:p>
        </w:tc>
      </w:tr>
      <w:tr w:rsidR="00136B1A" w14:paraId="1C54DF1B" w14:textId="77777777" w:rsidTr="00B36876">
        <w:trPr>
          <w:trHeight w:val="6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AE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Общая</w:t>
            </w:r>
          </w:p>
          <w:p w14:paraId="326A7EA9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3A89FA0D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14:paraId="5A4AAAB3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7D837708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377A5E3A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6C7D9555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8D6DBE9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55BF4133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5352D47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0416B7EA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769A4B8B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85114E6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B89B4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EA989" w14:textId="77777777" w:rsidR="00136B1A" w:rsidRPr="005752E5" w:rsidRDefault="00136B1A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E361" w14:textId="77777777" w:rsidR="00136B1A" w:rsidRPr="005752E5" w:rsidRDefault="00136B1A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EEAF" w14:textId="77777777" w:rsidR="00136B1A" w:rsidRPr="005752E5" w:rsidRDefault="00136B1A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7F60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4C094A82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B7C45C1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098CBF81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99F55BB" w14:textId="330B7E6E" w:rsidR="00136B1A" w:rsidRPr="00800AB2" w:rsidRDefault="00136B1A" w:rsidP="00800AB2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szCs w:val="24"/>
                <w:u w:val="single"/>
              </w:rPr>
            </w:pPr>
          </w:p>
          <w:p w14:paraId="60A8AE7D" w14:textId="77777777" w:rsidR="00136B1A" w:rsidRPr="00800AB2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szCs w:val="24"/>
                <w:u w:val="single"/>
              </w:rPr>
            </w:pPr>
          </w:p>
          <w:p w14:paraId="423ADD28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67432903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6893DFF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A1C1450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2440F24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580595E5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669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бюджетное.</w:t>
            </w:r>
          </w:p>
          <w:p w14:paraId="611E0A47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организации, к которому Учреждение относится:</w:t>
            </w:r>
          </w:p>
          <w:p w14:paraId="587D215B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организация.</w:t>
            </w:r>
          </w:p>
          <w:p w14:paraId="5375788C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5C9E808E" w14:textId="2E1DC044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3</w:t>
            </w:r>
            <w:r w:rsidR="00DA3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7B69E6D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 на образовательную деятельность</w:t>
            </w:r>
          </w:p>
          <w:p w14:paraId="43E8A971" w14:textId="2683C9B5" w:rsidR="00136B1A" w:rsidRDefault="00DA39A5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r w:rsidR="00F60F23">
              <w:rPr>
                <w:rFonts w:ascii="Times New Roman" w:hAnsi="Times New Roman"/>
                <w:sz w:val="24"/>
                <w:szCs w:val="20"/>
              </w:rPr>
              <w:t>Л035-01225-37/00228752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от 16.02.2017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>, выдана Департаментом образования Ивановской области</w:t>
            </w:r>
            <w:r w:rsidR="00D24991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14:paraId="4FB938D4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Местонахождение, удобство транспортного 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C6029F" w14:textId="4473DDF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DA39A5" w:rsidRPr="00FA6A6B">
              <w:rPr>
                <w:rFonts w:ascii="Times New Roman" w:hAnsi="Times New Roman"/>
                <w:sz w:val="24"/>
                <w:szCs w:val="20"/>
              </w:rPr>
              <w:t>153029, г. Иваново, ул. Попова, д. 30</w:t>
            </w:r>
          </w:p>
          <w:p w14:paraId="3A5F4CED" w14:textId="376AAC86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Недалеко от детского сада находится ул.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9A5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которой</w:t>
            </w:r>
          </w:p>
          <w:p w14:paraId="7516FEA7" w14:textId="6272A6FC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автомагистраль, что обеспечивает хорошую</w:t>
            </w:r>
          </w:p>
          <w:p w14:paraId="0E3455B7" w14:textId="77777777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транспортную развязку и возможность быстро доехать до дошкольного</w:t>
            </w:r>
          </w:p>
          <w:p w14:paraId="08C90980" w14:textId="77777777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из любого конца города.</w:t>
            </w:r>
          </w:p>
          <w:p w14:paraId="237E39EF" w14:textId="267BAF7B" w:rsidR="005752E5" w:rsidRDefault="005752E5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>: дошкольное учреждение работает в режиме 5-дневной рабочей недели, выходные дни – суббота и воскресенье. Группы с 12</w:t>
            </w:r>
            <w:r w:rsidR="00480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часовым пребыванием детей работают с 7.00 до 19.00. </w:t>
            </w:r>
          </w:p>
          <w:p w14:paraId="3C8155C6" w14:textId="4AB6E03D" w:rsidR="005752E5" w:rsidRPr="005752E5" w:rsidRDefault="005752E5" w:rsidP="002E174B">
            <w:pPr>
              <w:spacing w:after="0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количество групп: 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в МБДОУ функционирует 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, из них 1 группа для детей раннего возраста и 3</w:t>
            </w:r>
            <w:r w:rsidR="00C03685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для детей дошкольного возраста.</w:t>
            </w:r>
          </w:p>
          <w:p w14:paraId="309091C9" w14:textId="53755171" w:rsidR="005752E5" w:rsidRPr="005752E5" w:rsidRDefault="005752E5" w:rsidP="00C3055F">
            <w:pPr>
              <w:spacing w:after="0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мест и воспитанников: 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воспитанников, осваивающих образовательную программу дошкольного образования: </w:t>
            </w:r>
            <w:r w:rsidR="00211F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E69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по факту, 125 человек по плану.</w:t>
            </w:r>
            <w:r w:rsidR="00C30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Наполняемость групп: </w:t>
            </w:r>
          </w:p>
          <w:p w14:paraId="35358F28" w14:textId="186E6F2C" w:rsidR="005752E5" w:rsidRPr="00284930" w:rsidRDefault="005752E5" w:rsidP="00C3055F">
            <w:pPr>
              <w:numPr>
                <w:ilvl w:val="0"/>
                <w:numId w:val="12"/>
              </w:numPr>
              <w:spacing w:after="0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>1-ого младшего</w:t>
            </w:r>
            <w:r w:rsidR="00211F1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– 18 детей</w:t>
            </w: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E6B75" w14:textId="3915B073" w:rsidR="005752E5" w:rsidRPr="00284930" w:rsidRDefault="005752E5" w:rsidP="0050312E">
            <w:pPr>
              <w:numPr>
                <w:ilvl w:val="0"/>
                <w:numId w:val="12"/>
              </w:numPr>
              <w:spacing w:after="3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>Группа для детей</w:t>
            </w:r>
            <w:r w:rsidR="0043540E">
              <w:rPr>
                <w:rFonts w:ascii="Times New Roman" w:hAnsi="Times New Roman" w:cs="Times New Roman"/>
                <w:sz w:val="24"/>
                <w:szCs w:val="24"/>
              </w:rPr>
              <w:t xml:space="preserve"> 2-ого младшего возраста – 20</w:t>
            </w: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0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14:paraId="6C52E106" w14:textId="7AACC079" w:rsidR="005752E5" w:rsidRPr="00284930" w:rsidRDefault="005752E5" w:rsidP="005752E5">
            <w:pPr>
              <w:numPr>
                <w:ilvl w:val="0"/>
                <w:numId w:val="12"/>
              </w:numPr>
              <w:spacing w:after="3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>Группа для детей старшего возраста</w:t>
            </w:r>
            <w:r w:rsidR="002F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54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1303"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0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14:paraId="428F8BEE" w14:textId="31B85E34" w:rsidR="005752E5" w:rsidRPr="00284930" w:rsidRDefault="005752E5" w:rsidP="005752E5">
            <w:pPr>
              <w:numPr>
                <w:ilvl w:val="0"/>
                <w:numId w:val="12"/>
              </w:numPr>
              <w:spacing w:after="3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>Группа для детей подго</w:t>
            </w:r>
            <w:r w:rsidR="002F0872">
              <w:rPr>
                <w:rFonts w:ascii="Times New Roman" w:hAnsi="Times New Roman" w:cs="Times New Roman"/>
                <w:sz w:val="24"/>
                <w:szCs w:val="24"/>
              </w:rPr>
              <w:t xml:space="preserve">товительного к школе возраста– </w:t>
            </w:r>
            <w:r w:rsidR="00435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1303"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0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14:paraId="204776C9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управления МБДОУ, включая контактную информацию</w:t>
            </w:r>
          </w:p>
          <w:p w14:paraId="70A4C0D4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лиц. Органы государственно-общественного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66D9D" w14:textId="77777777" w:rsidR="00630E7D" w:rsidRPr="00630E7D" w:rsidRDefault="00630E7D" w:rsidP="00FE7EC2">
            <w:pPr>
              <w:spacing w:after="0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муниципальное образование городской округ Иваново </w:t>
            </w:r>
          </w:p>
          <w:p w14:paraId="6F280FC0" w14:textId="74BE9578" w:rsidR="00630E7D" w:rsidRPr="00630E7D" w:rsidRDefault="00630E7D" w:rsidP="00480113">
            <w:pPr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и функции Учредителя осуществляет: управление образования </w:t>
            </w:r>
            <w:r w:rsidR="00A66D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Иванова. </w:t>
            </w:r>
          </w:p>
          <w:p w14:paraId="6EF1325B" w14:textId="6BD6D34C" w:rsidR="00630E7D" w:rsidRPr="00630E7D" w:rsidRDefault="00630E7D" w:rsidP="00630E7D">
            <w:pPr>
              <w:ind w:left="653" w:right="3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Адрес: 153000, г. Иваново, </w:t>
            </w:r>
            <w:r w:rsidR="003C1891">
              <w:rPr>
                <w:rFonts w:ascii="Times New Roman" w:hAnsi="Times New Roman" w:cs="Times New Roman"/>
                <w:sz w:val="24"/>
                <w:szCs w:val="24"/>
              </w:rPr>
              <w:t xml:space="preserve">пл. Революции, д.6. Тел./факс: 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8 (4932) 30-86-52. </w:t>
            </w:r>
          </w:p>
          <w:p w14:paraId="7A2C210E" w14:textId="77777777" w:rsidR="0061538C" w:rsidRDefault="00630E7D" w:rsidP="0061538C">
            <w:pPr>
              <w:spacing w:after="0"/>
              <w:ind w:left="77"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ДОУ осуществляется в соответствии с Уставом ДОУ и законодательством РФ, строится на принципах единоначалия и 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коллегиальности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260B" w:rsidRPr="00C154A3">
              <w:rPr>
                <w:rFonts w:ascii="Times New Roman" w:hAnsi="Times New Roman" w:cs="Times New Roman"/>
                <w:szCs w:val="24"/>
              </w:rPr>
              <w:t>Коллегиальными органами управления являются</w:t>
            </w:r>
            <w:r w:rsidR="0061538C">
              <w:rPr>
                <w:rFonts w:ascii="Times New Roman" w:hAnsi="Times New Roman" w:cs="Times New Roman"/>
                <w:szCs w:val="24"/>
              </w:rPr>
              <w:t>:</w:t>
            </w:r>
            <w:r w:rsidR="0061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D4468" w14:textId="77777777" w:rsidR="0061538C" w:rsidRDefault="0061538C" w:rsidP="0061538C">
            <w:pPr>
              <w:spacing w:after="0"/>
              <w:ind w:left="77"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0E7D" w:rsidRPr="00630E7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630E7D"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</w:t>
            </w:r>
            <w:r w:rsidR="00FD2D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0E7D"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ДОУ; </w:t>
            </w:r>
          </w:p>
          <w:p w14:paraId="6220E204" w14:textId="4BE876AA" w:rsidR="00630E7D" w:rsidRPr="00630E7D" w:rsidRDefault="00630E7D" w:rsidP="0061538C">
            <w:pPr>
              <w:spacing w:after="0"/>
              <w:ind w:left="77"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>- Управляющи</w:t>
            </w:r>
            <w:r w:rsidR="006153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совет; </w:t>
            </w:r>
          </w:p>
          <w:p w14:paraId="228BB049" w14:textId="7E718539" w:rsidR="00630E7D" w:rsidRPr="00630E7D" w:rsidRDefault="00630E7D" w:rsidP="0061538C">
            <w:pPr>
              <w:numPr>
                <w:ilvl w:val="0"/>
                <w:numId w:val="13"/>
              </w:numPr>
              <w:spacing w:after="0" w:line="248" w:lineRule="auto"/>
              <w:ind w:right="5195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</w:t>
            </w:r>
            <w:r w:rsidR="006153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совет. </w:t>
            </w:r>
          </w:p>
          <w:p w14:paraId="59A1D228" w14:textId="77777777" w:rsidR="00FE7EC2" w:rsidRDefault="00630E7D" w:rsidP="00FE7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ответственных лиц: </w:t>
            </w:r>
          </w:p>
          <w:p w14:paraId="147FE8C5" w14:textId="31EA4679" w:rsidR="00FE7EC2" w:rsidRDefault="00630E7D" w:rsidP="00FE7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 – заведующий</w:t>
            </w:r>
            <w:r w:rsidR="00B5555E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Марина Геннадьевна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, служебный телефон 8 (4932) 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>44-11-25;</w:t>
            </w:r>
          </w:p>
          <w:p w14:paraId="091F06B4" w14:textId="17FC1335" w:rsidR="00630E7D" w:rsidRPr="00FE7EC2" w:rsidRDefault="00630E7D" w:rsidP="00FE7E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 xml:space="preserve"> – Валькова Надежда Николаевна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, служебный телефон 8 (4932) 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>44-11-25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50E4C3" w14:textId="77777777" w:rsidR="0067227F" w:rsidRPr="00CA74F4" w:rsidRDefault="0067227F" w:rsidP="009B3585">
            <w:pPr>
              <w:spacing w:after="0"/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развития и приоритетные задачи: </w:t>
            </w:r>
          </w:p>
          <w:p w14:paraId="6864B73F" w14:textId="77788966" w:rsidR="0067227F" w:rsidRPr="00CA74F4" w:rsidRDefault="0067227F" w:rsidP="00CA74F4">
            <w:pPr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CA74F4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учреждении разработана Программа развития муниципального бюджетного дошкольного образовательного учреждения «Детский сад № </w:t>
            </w:r>
            <w:r w:rsidR="00CA74F4" w:rsidRPr="00CA7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098D1EC" w14:textId="45B5625F" w:rsidR="00FB718A" w:rsidRDefault="0067227F" w:rsidP="009B3585">
            <w:pPr>
              <w:spacing w:after="0"/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F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 развития ДОУ:</w:t>
            </w:r>
          </w:p>
          <w:p w14:paraId="31153A1D" w14:textId="77777777" w:rsidR="007D6785" w:rsidRDefault="007D6785" w:rsidP="007D6785">
            <w:pPr>
              <w:pStyle w:val="TableParagraph"/>
              <w:numPr>
                <w:ilvl w:val="0"/>
                <w:numId w:val="44"/>
              </w:numPr>
              <w:tabs>
                <w:tab w:val="left" w:pos="793"/>
              </w:tabs>
              <w:ind w:left="143" w:right="58" w:firstLine="0"/>
              <w:rPr>
                <w:sz w:val="24"/>
              </w:rPr>
            </w:pPr>
            <w:r>
              <w:rPr>
                <w:sz w:val="24"/>
              </w:rPr>
              <w:t>Создание алгоритма управленческих действий, направленных на привлечение молодых педагогов.</w:t>
            </w:r>
          </w:p>
          <w:p w14:paraId="1663322B" w14:textId="77777777" w:rsidR="007D6785" w:rsidRPr="00C039C3" w:rsidRDefault="007D6785" w:rsidP="007D6785">
            <w:pPr>
              <w:pStyle w:val="TableParagraph"/>
              <w:numPr>
                <w:ilvl w:val="0"/>
                <w:numId w:val="44"/>
              </w:numPr>
              <w:tabs>
                <w:tab w:val="left" w:pos="793"/>
              </w:tabs>
              <w:ind w:left="143" w:right="58"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уровня профессиональной компетентности педагогов в инновационной, цифровой и проектной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768867F8" w14:textId="44459D40" w:rsidR="007D6785" w:rsidRDefault="007D6785" w:rsidP="007D6785">
            <w:pPr>
              <w:pStyle w:val="TableParagraph"/>
              <w:numPr>
                <w:ilvl w:val="0"/>
                <w:numId w:val="44"/>
              </w:numPr>
              <w:spacing w:before="66"/>
              <w:ind w:left="143" w:right="59" w:firstLine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  <w:r w:rsidRPr="00C039C3">
              <w:rPr>
                <w:spacing w:val="-2"/>
                <w:sz w:val="24"/>
              </w:rPr>
              <w:t xml:space="preserve"> образования в ДОУ через внедрение современных педагогических технологий, в том числе </w:t>
            </w:r>
            <w:r>
              <w:rPr>
                <w:spacing w:val="-2"/>
                <w:sz w:val="24"/>
              </w:rPr>
              <w:t>информационно-коммуникационных.</w:t>
            </w:r>
          </w:p>
          <w:p w14:paraId="37EEA677" w14:textId="77777777" w:rsidR="007D6785" w:rsidRPr="00C039C3" w:rsidRDefault="007D6785" w:rsidP="007D6785">
            <w:pPr>
              <w:pStyle w:val="TableParagraph"/>
              <w:numPr>
                <w:ilvl w:val="0"/>
                <w:numId w:val="44"/>
              </w:numPr>
              <w:spacing w:before="66"/>
              <w:ind w:left="143" w:right="59" w:firstLine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Обеспечение обновления</w:t>
            </w:r>
            <w:r w:rsidRPr="00C039C3">
              <w:rPr>
                <w:spacing w:val="-2"/>
                <w:sz w:val="24"/>
              </w:rPr>
              <w:t xml:space="preserve"> предметно-развивающей среды ДОУ, способствующей реализации нового содержания дошкольного образования и достижению нов</w:t>
            </w:r>
            <w:r>
              <w:rPr>
                <w:spacing w:val="-2"/>
                <w:sz w:val="24"/>
              </w:rPr>
              <w:t>ых образовательных результатов.</w:t>
            </w:r>
          </w:p>
          <w:p w14:paraId="5974E83D" w14:textId="77777777" w:rsidR="007D6785" w:rsidRPr="00C039C3" w:rsidRDefault="007D6785" w:rsidP="007D6785">
            <w:pPr>
              <w:pStyle w:val="TableParagraph"/>
              <w:numPr>
                <w:ilvl w:val="0"/>
                <w:numId w:val="44"/>
              </w:numPr>
              <w:spacing w:before="66"/>
              <w:ind w:left="143" w:right="59" w:firstLine="0"/>
              <w:jc w:val="both"/>
              <w:rPr>
                <w:spacing w:val="-2"/>
                <w:sz w:val="24"/>
              </w:rPr>
            </w:pPr>
            <w:r w:rsidRPr="00C039C3">
              <w:rPr>
                <w:spacing w:val="-2"/>
                <w:sz w:val="24"/>
              </w:rPr>
              <w:t>Совершенствование системы здоровьесбер</w:t>
            </w:r>
            <w:r>
              <w:rPr>
                <w:spacing w:val="-2"/>
                <w:sz w:val="24"/>
              </w:rPr>
              <w:t>егающей деятельности учреждения</w:t>
            </w:r>
            <w:r w:rsidRPr="00C039C3">
              <w:rPr>
                <w:spacing w:val="-2"/>
                <w:sz w:val="24"/>
              </w:rPr>
              <w:t xml:space="preserve"> с учетом индивидуал</w:t>
            </w:r>
            <w:r>
              <w:rPr>
                <w:spacing w:val="-2"/>
                <w:sz w:val="24"/>
              </w:rPr>
              <w:t>ьных особенностей дошкольников.</w:t>
            </w:r>
          </w:p>
          <w:p w14:paraId="74FE5129" w14:textId="77777777" w:rsidR="007D6785" w:rsidRPr="00C039C3" w:rsidRDefault="007D6785" w:rsidP="007D6785">
            <w:pPr>
              <w:pStyle w:val="TableParagraph"/>
              <w:numPr>
                <w:ilvl w:val="0"/>
                <w:numId w:val="44"/>
              </w:numPr>
              <w:spacing w:before="66"/>
              <w:ind w:left="143" w:right="59" w:firstLine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 w:rsidRPr="00C039C3">
              <w:rPr>
                <w:spacing w:val="-2"/>
                <w:sz w:val="24"/>
              </w:rPr>
              <w:t xml:space="preserve"> безопасности в организации в отношении детей и работников, п</w:t>
            </w:r>
            <w:r>
              <w:rPr>
                <w:spacing w:val="-2"/>
                <w:sz w:val="24"/>
              </w:rPr>
              <w:t>осетителей.</w:t>
            </w:r>
            <w:r w:rsidRPr="00C039C3">
              <w:rPr>
                <w:spacing w:val="-2"/>
                <w:sz w:val="24"/>
              </w:rPr>
              <w:t xml:space="preserve"> </w:t>
            </w:r>
          </w:p>
          <w:p w14:paraId="5B7C8C67" w14:textId="77777777" w:rsidR="007D6785" w:rsidRPr="00C039C3" w:rsidRDefault="007D6785" w:rsidP="007D6785">
            <w:pPr>
              <w:pStyle w:val="TableParagraph"/>
              <w:numPr>
                <w:ilvl w:val="0"/>
                <w:numId w:val="44"/>
              </w:numPr>
              <w:spacing w:before="66"/>
              <w:ind w:left="143" w:right="59" w:firstLine="0"/>
              <w:jc w:val="both"/>
              <w:rPr>
                <w:spacing w:val="-2"/>
                <w:sz w:val="24"/>
              </w:rPr>
            </w:pPr>
            <w:r w:rsidRPr="00C039C3">
              <w:rPr>
                <w:spacing w:val="-2"/>
                <w:sz w:val="24"/>
              </w:rPr>
              <w:t xml:space="preserve">Использование возможностей сетевого взаимодействия с целью обеспечения преемственности образовательных программ дошкольного </w:t>
            </w:r>
            <w:r>
              <w:rPr>
                <w:spacing w:val="-2"/>
                <w:sz w:val="24"/>
              </w:rPr>
              <w:t>и начального общего образования.</w:t>
            </w:r>
            <w:r w:rsidRPr="00C039C3">
              <w:rPr>
                <w:spacing w:val="-2"/>
                <w:sz w:val="24"/>
              </w:rPr>
              <w:t xml:space="preserve"> </w:t>
            </w:r>
          </w:p>
          <w:p w14:paraId="3DAE664F" w14:textId="3FDE522D" w:rsidR="007D6785" w:rsidRPr="007D6785" w:rsidRDefault="007D6785" w:rsidP="007D6785">
            <w:pPr>
              <w:pStyle w:val="TableParagraph"/>
              <w:numPr>
                <w:ilvl w:val="0"/>
                <w:numId w:val="44"/>
              </w:numPr>
              <w:spacing w:before="66"/>
              <w:ind w:left="143" w:right="59" w:firstLine="0"/>
              <w:jc w:val="both"/>
              <w:rPr>
                <w:spacing w:val="-2"/>
                <w:sz w:val="24"/>
              </w:rPr>
            </w:pPr>
            <w:r w:rsidRPr="00C039C3">
              <w:rPr>
                <w:spacing w:val="-2"/>
                <w:sz w:val="24"/>
              </w:rPr>
              <w:t>Развитие системы управления ДОУ на основе включения родителей в управленческий проц</w:t>
            </w:r>
            <w:r>
              <w:rPr>
                <w:spacing w:val="-2"/>
                <w:sz w:val="24"/>
              </w:rPr>
              <w:t>есс</w:t>
            </w:r>
          </w:p>
          <w:p w14:paraId="568A3917" w14:textId="0FBD0A44" w:rsidR="007D6785" w:rsidRDefault="007D6785" w:rsidP="009B3585">
            <w:pPr>
              <w:spacing w:after="0"/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7C5B5" w14:textId="6ADDDC82" w:rsidR="00136B1A" w:rsidRDefault="00136B1A" w:rsidP="001F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сайта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://dou3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@ivedu.ru</w:t>
            </w:r>
          </w:p>
          <w:p w14:paraId="743A0B9D" w14:textId="77777777" w:rsidR="00136B1A" w:rsidRPr="002F0872" w:rsidRDefault="00136B1A" w:rsidP="00136B1A">
            <w:pPr>
              <w:spacing w:after="0" w:line="36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тел. 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44-11-25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37@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ivedu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63C8759C" w14:textId="03BFE828" w:rsidR="00B36876" w:rsidRDefault="00B36876" w:rsidP="00136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B1A" w14:paraId="02189C5E" w14:textId="77777777" w:rsidTr="00E01303">
        <w:trPr>
          <w:trHeight w:val="28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4D4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</w:t>
            </w:r>
          </w:p>
          <w:p w14:paraId="352EF7C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14:paraId="65E50D79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F42B5E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E5D7" w14:textId="77777777" w:rsidR="00136B1A" w:rsidRPr="00EE26E2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образования и воспитания детей, наличие экспериментальной деятельности.</w:t>
            </w:r>
          </w:p>
          <w:p w14:paraId="5F959276" w14:textId="08209F13" w:rsidR="0044350E" w:rsidRPr="00EE26E2" w:rsidRDefault="00136B1A" w:rsidP="007D6785">
            <w:pPr>
              <w:pStyle w:val="ae"/>
              <w:tabs>
                <w:tab w:val="left" w:pos="2684"/>
              </w:tabs>
              <w:ind w:left="36"/>
            </w:pPr>
            <w:r w:rsidRPr="00EE26E2">
              <w:t xml:space="preserve">Воспитательно-образовательный процесс в </w:t>
            </w:r>
            <w:r w:rsidR="00C3055F" w:rsidRPr="00EE26E2">
              <w:t xml:space="preserve">детском саду осуществляется по </w:t>
            </w:r>
            <w:r w:rsidR="008C4B08" w:rsidRPr="00EE26E2">
              <w:t xml:space="preserve">основной общеобразовательной программе - </w:t>
            </w:r>
            <w:r w:rsidRPr="00EE26E2">
              <w:t>образовательной программе дошкольного обра</w:t>
            </w:r>
            <w:r w:rsidR="00FC67C2" w:rsidRPr="00EE26E2">
              <w:t>зования МБДОУ «Детский сад №3</w:t>
            </w:r>
            <w:r w:rsidR="00B4260B" w:rsidRPr="00EE26E2">
              <w:t>7</w:t>
            </w:r>
            <w:r w:rsidR="00FC67C2" w:rsidRPr="00EE26E2">
              <w:t xml:space="preserve">», разработанной на основе </w:t>
            </w:r>
            <w:r w:rsidR="0044350E" w:rsidRPr="00EE26E2">
              <w:t>Федеральной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образовательной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программы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дошкольного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образования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(далее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-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Федеральная программа), разработанной в соответствии с Порядком разработки и утверждения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федеральных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основных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общеобразовательных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программ,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утверждённым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приказом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Министерства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просвещения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Российской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Федерации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от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30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сентября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2022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г.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№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874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(зарегистрирован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Министерством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юстиции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Российской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Федерации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2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ноября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2022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г.,</w:t>
            </w:r>
            <w:r w:rsidR="0044350E" w:rsidRPr="00EE26E2">
              <w:rPr>
                <w:spacing w:val="1"/>
              </w:rPr>
              <w:t xml:space="preserve"> </w:t>
            </w:r>
            <w:r w:rsidR="0044350E" w:rsidRPr="00EE26E2">
              <w:t>регистрационный</w:t>
            </w:r>
            <w:r w:rsidR="0044350E" w:rsidRPr="00EE26E2">
              <w:rPr>
                <w:spacing w:val="-1"/>
              </w:rPr>
              <w:t xml:space="preserve"> </w:t>
            </w:r>
            <w:r w:rsidR="0044350E" w:rsidRPr="00EE26E2">
              <w:t>№</w:t>
            </w:r>
            <w:r w:rsidR="0044350E" w:rsidRPr="00EE26E2">
              <w:rPr>
                <w:spacing w:val="-1"/>
              </w:rPr>
              <w:t xml:space="preserve"> </w:t>
            </w:r>
            <w:r w:rsidR="0044350E" w:rsidRPr="00EE26E2">
              <w:t>70809).</w:t>
            </w:r>
          </w:p>
          <w:p w14:paraId="2638AB8A" w14:textId="11DCD2F4" w:rsidR="00C03685" w:rsidRPr="00EE26E2" w:rsidRDefault="00C03685" w:rsidP="0044350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5167" w14:textId="62E7A0C1" w:rsidR="00FC67C2" w:rsidRPr="00EE26E2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детей осуществляется на основании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и с учетом особенностей психофизического развития и возможностей детей. В течение учебного года деятельность ДОУ была направлена на обеспечение непрерывного, всестороннего и своевременного развития ребенка.</w:t>
            </w:r>
          </w:p>
          <w:p w14:paraId="00032808" w14:textId="77777777" w:rsidR="00C03685" w:rsidRPr="00EE26E2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Непосредственно образовательная деятельность реализовывалась через различные формы работы с детьми: </w:t>
            </w:r>
          </w:p>
          <w:p w14:paraId="2EA79344" w14:textId="77777777" w:rsidR="00C03685" w:rsidRPr="00EE26E2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групповые; </w:t>
            </w:r>
          </w:p>
          <w:p w14:paraId="643101F0" w14:textId="77777777" w:rsidR="00C03685" w:rsidRPr="00EE26E2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подгрупповые; </w:t>
            </w:r>
          </w:p>
          <w:p w14:paraId="54B8752D" w14:textId="77777777" w:rsidR="00C03685" w:rsidRPr="00EE26E2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индивидуальные. </w:t>
            </w:r>
          </w:p>
          <w:p w14:paraId="6B0EE9D9" w14:textId="4CC4B99D" w:rsidR="00C03685" w:rsidRPr="00EE26E2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 xml:space="preserve">Перед коллективом были поставлены </w:t>
            </w:r>
            <w:r w:rsidR="00867574" w:rsidRPr="00EE26E2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>задачи на 20</w:t>
            </w:r>
            <w:r w:rsidR="0043540E" w:rsidRPr="00EE26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3FC6" w:rsidRPr="00EE2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40E" w:rsidRPr="00EE2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14:paraId="78122373" w14:textId="444C1212" w:rsidR="0044350E" w:rsidRPr="00EE26E2" w:rsidRDefault="0044350E" w:rsidP="007D6785">
            <w:pPr>
              <w:spacing w:after="0"/>
              <w:ind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6E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40E" w:rsidRPr="00EE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в ДОУ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6AE6F7B3" w14:textId="77777777" w:rsidR="0044350E" w:rsidRPr="007D6785" w:rsidRDefault="0044350E" w:rsidP="007D6785">
            <w:pPr>
              <w:pStyle w:val="c25"/>
              <w:shd w:val="clear" w:color="auto" w:fill="FFFFFF"/>
              <w:spacing w:before="0" w:beforeAutospacing="0" w:after="0" w:afterAutospacing="0"/>
              <w:ind w:firstLine="36"/>
              <w:jc w:val="both"/>
              <w:rPr>
                <w:b/>
              </w:rPr>
            </w:pPr>
            <w:r w:rsidRPr="007D6785">
              <w:rPr>
                <w:b/>
              </w:rPr>
              <w:t>Задачи:</w:t>
            </w:r>
          </w:p>
          <w:p w14:paraId="3AC85E72" w14:textId="09DA89EE" w:rsidR="0043540E" w:rsidRPr="007D6785" w:rsidRDefault="007D6785" w:rsidP="007D6785">
            <w:pPr>
              <w:pStyle w:val="a4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3540E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работу, направленную на развитие речи детей, способствуя развитию коммуникативных способностей детей дошкольного возраста через совершенствование всех компонентов устной речи в различных формах и видах детской деятельности;</w:t>
            </w:r>
          </w:p>
          <w:p w14:paraId="33DC0BD0" w14:textId="78FF1F10" w:rsidR="0043540E" w:rsidRPr="007D6785" w:rsidRDefault="007D6785" w:rsidP="007D6785">
            <w:pPr>
              <w:spacing w:after="0" w:line="240" w:lineRule="auto"/>
              <w:ind w:left="3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3540E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формирования у дошкольников основ гражданственности, воспитания патриотических чувств изучение традиции, культурного наследи, любви к Родине, гордости за ее достижения;</w:t>
            </w:r>
          </w:p>
          <w:p w14:paraId="1BBE0095" w14:textId="43DF847B" w:rsidR="0043540E" w:rsidRPr="007D6785" w:rsidRDefault="007D6785" w:rsidP="007D6785">
            <w:pPr>
              <w:spacing w:after="0" w:line="240" w:lineRule="auto"/>
              <w:ind w:left="3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E26E2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3540E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 обеспечение физической и психической безопасности, формирование основ безопасной жизнедеятельности;</w:t>
            </w:r>
          </w:p>
          <w:p w14:paraId="63291BAF" w14:textId="27716FF5" w:rsidR="0043540E" w:rsidRPr="00EE26E2" w:rsidRDefault="007D6785" w:rsidP="007D6785">
            <w:pPr>
              <w:spacing w:after="0" w:line="240" w:lineRule="auto"/>
              <w:ind w:left="3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EE26E2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3540E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</w:t>
            </w:r>
            <w:r w:rsidR="00EE26E2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43540E" w:rsidRPr="007D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 условия для полноценного сотрудничества с социальными партнерами для разностороннего</w:t>
            </w:r>
            <w:r w:rsidR="0043540E" w:rsidRPr="00EE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воспитанников.</w:t>
            </w:r>
          </w:p>
          <w:p w14:paraId="3FAD9ACE" w14:textId="63BBE688" w:rsidR="005F4AEF" w:rsidRPr="00EE26E2" w:rsidRDefault="005F4AEF" w:rsidP="00EE26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1A" w14:paraId="6D2FFC53" w14:textId="77777777" w:rsidTr="00C3055F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93A" w14:textId="4D3A171D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14:paraId="22BE469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14:paraId="78A6F93E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14:paraId="38B4ADC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A342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  <w:p w14:paraId="5032C709" w14:textId="0F90B89E" w:rsidR="00136B1A" w:rsidRDefault="00136B1A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работает </w:t>
            </w:r>
            <w:r w:rsidR="00A0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пн. – пт.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7.00 до 19.00 часов.</w:t>
            </w:r>
          </w:p>
          <w:p w14:paraId="71544FCA" w14:textId="0D783FE1" w:rsidR="004301E3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материально-технической базы:</w:t>
            </w:r>
          </w:p>
          <w:p w14:paraId="470A769E" w14:textId="45347531" w:rsidR="00136B1A" w:rsidRPr="004301E3" w:rsidRDefault="004301E3" w:rsidP="00430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В МБДОУ созданы необходимые условия для организации и проведения образовательного процесса. Группы обеспечены необходимым учебно-наглядным и дидактическим материалом, техническими средствами. В состав детских групповых блоков входят раздевальная, групповая, спальн</w:t>
            </w:r>
            <w:r w:rsidR="00FA3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E00">
              <w:rPr>
                <w:rFonts w:ascii="Times New Roman" w:hAnsi="Times New Roman" w:cs="Times New Roman"/>
                <w:sz w:val="24"/>
                <w:szCs w:val="24"/>
              </w:rPr>
              <w:t xml:space="preserve">я, туалетная комната. Только в </w:t>
            </w: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 xml:space="preserve">двух группах не имеется спален. Групповые комнаты оформлены в соответствии с возрастными особенностями детей и требованиями общеобразовательной программы дошкольного образования. Развивающая среда групп доступная, динамично изменяемая, предусматривает чередование разных видов деятельности детей. Мебель в группах подобрана по росту детей и промаркирована. Учебно-методический комплекс представлен следующими кабинетами: кабинет заведующего, методический кабинет, музыкальный зал. Лечебно-оздоровительный комплекс представлен медицинским кабинетом, процедурным кабинетом, изолятором. Имеется пищеблок, прачечная и ряд служебно-бытовых помещений. Индивидуально за каждой группой на территории дошкольного учреждения закреплена игровая площадка с естественным грунтом и частичным асфальтовым покрытием. Для обеспечения осуществления физического развития на территории дошкольного образовательного учреждения имеется спортивная площадка, оборудованная спортивными сооружениями, площадкой для прыжков. </w:t>
            </w:r>
          </w:p>
          <w:p w14:paraId="4808BE0C" w14:textId="63E1FCA8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В МБДОУ оборудованы помещения:</w:t>
            </w:r>
          </w:p>
          <w:p w14:paraId="126FAD66" w14:textId="602F746D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групповые помещения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4 со спальными комнатами</w:t>
            </w: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5BF021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кабинет заведующего – 1;</w:t>
            </w:r>
          </w:p>
          <w:p w14:paraId="1F18062B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методический кабинет – 1;</w:t>
            </w:r>
          </w:p>
          <w:p w14:paraId="77B173D6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музыкальный зал – 1;</w:t>
            </w:r>
          </w:p>
          <w:p w14:paraId="6DB5DF3C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пищеблок – 1;</w:t>
            </w:r>
          </w:p>
          <w:p w14:paraId="754202CB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прачечная – 1;</w:t>
            </w:r>
          </w:p>
          <w:p w14:paraId="00722BA6" w14:textId="5B730C87" w:rsid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C3055F">
              <w:rPr>
                <w:rFonts w:ascii="Times New Roman" w:hAnsi="Times New Roman" w:cs="Times New Roman"/>
                <w:sz w:val="24"/>
                <w:szCs w:val="24"/>
              </w:rPr>
              <w:t> медицинский блок (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кабинет, </w:t>
            </w: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кабинет, </w:t>
            </w:r>
            <w:r w:rsidR="00E01303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) – 1.</w:t>
            </w:r>
          </w:p>
          <w:p w14:paraId="2D5AF1B4" w14:textId="136EFC57" w:rsidR="0061538C" w:rsidRDefault="0061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9C86" w14:textId="77777777" w:rsidR="004A7DAA" w:rsidRDefault="00136B1A" w:rsidP="004A7DAA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предметной образовательной среды в образовательных учреждениях</w:t>
            </w:r>
            <w:r w:rsidR="004A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AD987BB" w14:textId="75FE1910" w:rsidR="004301E3" w:rsidRDefault="004301E3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Содержание предметно-развивающей среды соответствует интересам мальчиков и девочек, периодически изменяется, варьируется, постоянно обогащается с целью поддержания интереса детей к окружающему</w:t>
            </w:r>
            <w:r w:rsidR="00D101A5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вовлечению их в разные виды деятельности. </w:t>
            </w:r>
          </w:p>
          <w:p w14:paraId="251C29E5" w14:textId="77777777" w:rsidR="00FA3FC6" w:rsidRDefault="004301E3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Однако предметно-развивающая среда не в достаточной мере пополняется детской модульной мебелью, игровым оборудованием, развивающим материалом, наглядными пособиями для обеспечения качества образовательного процесса.</w:t>
            </w:r>
          </w:p>
          <w:p w14:paraId="554BAFB3" w14:textId="77777777" w:rsidR="00D101A5" w:rsidRDefault="00FA3FC6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 году было приобретено</w:t>
            </w:r>
            <w:r w:rsidR="00D101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D2C79F" w14:textId="016C2EF4" w:rsidR="00C12F1C" w:rsidRDefault="00D101A5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«Теремок»:</w:t>
            </w:r>
            <w:r w:rsidR="00D5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>развивающая панель «Сити».</w:t>
            </w:r>
          </w:p>
          <w:p w14:paraId="382D4F04" w14:textId="0EB9572A" w:rsidR="00C12F1C" w:rsidRDefault="00C12F1C" w:rsidP="00C12F1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 xml:space="preserve">Ягодка»: </w:t>
            </w:r>
            <w:r w:rsidR="0044350E">
              <w:rPr>
                <w:rFonts w:ascii="Times New Roman" w:hAnsi="Times New Roman" w:cs="Times New Roman"/>
                <w:sz w:val="24"/>
                <w:szCs w:val="24"/>
              </w:rPr>
              <w:t>детские шкафы в раздевалку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E6355" w14:textId="79FCB473" w:rsidR="008A34F4" w:rsidRDefault="008A34F4" w:rsidP="00C12F1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«Солнышко»: 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>детские стулья.</w:t>
            </w:r>
          </w:p>
          <w:p w14:paraId="0F3A5036" w14:textId="4A431AAF" w:rsidR="00FC67C2" w:rsidRDefault="004301E3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В следующем учебном году предполагается продолжение работы по приведению предметно-пространственной среды в соответствии с ФГОС</w:t>
            </w:r>
            <w:r w:rsidR="005F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BBE5D" w14:textId="1392BBD9" w:rsidR="005F165E" w:rsidRDefault="005F165E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DFF7" w14:textId="0887164A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жизни и деятельности ребёнка в группе и на</w:t>
            </w:r>
          </w:p>
          <w:p w14:paraId="3A53D0F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прилегающей к МБДОУ территории.</w:t>
            </w:r>
          </w:p>
          <w:p w14:paraId="3C852D9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обеспечена в 3-х направлениях: противопожарная,</w:t>
            </w:r>
          </w:p>
          <w:p w14:paraId="7DCCA474" w14:textId="5C4CD192" w:rsidR="00334E1E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санитарно-гигиеническая, антитеррористическая.</w:t>
            </w:r>
            <w:r w:rsidR="005F165E">
              <w:t xml:space="preserve"> </w:t>
            </w:r>
            <w:r w:rsidR="005F165E" w:rsidRPr="005F165E">
              <w:rPr>
                <w:rFonts w:ascii="Times New Roman" w:hAnsi="Times New Roman" w:cs="Times New Roman"/>
                <w:sz w:val="24"/>
                <w:szCs w:val="24"/>
              </w:rPr>
              <w:t>Здание обор</w:t>
            </w:r>
            <w:r w:rsidR="008A34F4">
              <w:rPr>
                <w:rFonts w:ascii="Times New Roman" w:hAnsi="Times New Roman" w:cs="Times New Roman"/>
                <w:sz w:val="24"/>
                <w:szCs w:val="24"/>
              </w:rPr>
              <w:t xml:space="preserve">удовано пожарной сигнализацией, кнопкой тревожного вызова, на территории </w:t>
            </w:r>
            <w:r w:rsidR="00D9619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</w:t>
            </w:r>
            <w:r w:rsidR="00C65B7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ворота. 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>В МБДОУ «Детский сад № 37» есть охранник (сотрудник ООО ЧОО «Алекс»), который осуществляет охрану детей с 07-00 до 19-00.</w:t>
            </w:r>
          </w:p>
          <w:p w14:paraId="5C33A03F" w14:textId="6BE9A786" w:rsidR="00136B1A" w:rsidRPr="005F165E" w:rsidRDefault="005F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78447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Санитарно-гигиеническая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за счёт выполнения</w:t>
            </w:r>
          </w:p>
          <w:p w14:paraId="26BA6725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СанПиН, проведения медицинского контроля и обслуживания.</w:t>
            </w:r>
          </w:p>
          <w:p w14:paraId="5813B7A1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мероприятия проводятся на договорной основе:</w:t>
            </w:r>
          </w:p>
          <w:p w14:paraId="07787661" w14:textId="5AB94E71" w:rsidR="00136B1A" w:rsidRDefault="00D5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>едицинское о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детей 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медицинским персоналом </w:t>
            </w:r>
            <w:r w:rsidR="006D7F28">
              <w:rPr>
                <w:rFonts w:ascii="Times New Roman" w:hAnsi="Times New Roman" w:cs="Times New Roman"/>
                <w:sz w:val="24"/>
                <w:szCs w:val="24"/>
              </w:rPr>
              <w:t xml:space="preserve">ОБУЗ </w:t>
            </w:r>
            <w:r w:rsidR="00FB3112">
              <w:rPr>
                <w:rFonts w:ascii="Times New Roman" w:hAnsi="Times New Roman" w:cs="Times New Roman"/>
                <w:sz w:val="24"/>
                <w:szCs w:val="24"/>
              </w:rPr>
              <w:t>Ивановская клиническая больница им. Куваевых</w:t>
            </w:r>
            <w:r w:rsidR="00004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22761" w14:textId="4A8FB53F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здания, коммуникаций и освещённости соответствует СанПи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14:paraId="0629110D" w14:textId="77777777" w:rsidR="00334E1E" w:rsidRDefault="0033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D7A4C" w14:textId="76F45A4F" w:rsidR="00FC67C2" w:rsidRDefault="00136B1A" w:rsidP="00FC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Медицинское обслуживание. </w:t>
            </w:r>
            <w:r w:rsidR="00FC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детей осуществляется медицинским персоналом </w:t>
            </w:r>
            <w:r w:rsidR="00C37F17">
              <w:rPr>
                <w:rFonts w:ascii="Times New Roman" w:hAnsi="Times New Roman" w:cs="Times New Roman"/>
                <w:sz w:val="24"/>
                <w:szCs w:val="24"/>
              </w:rPr>
              <w:t>ОБУЗ им. Куваевых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98914" w14:textId="12411EED" w:rsidR="00FC67C2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 имеется медицинский кабинет, включающий в себя кабинет врача, процедурный кабинет, изолятор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C04A1" w14:textId="77777777" w:rsidR="00334E1E" w:rsidRDefault="0033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AB71" w14:textId="64477BB0" w:rsidR="00136B1A" w:rsidRPr="00FC67C2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территории МБДОУ: </w:t>
            </w:r>
            <w:r w:rsidR="00FC67C2"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детского сада и</w:t>
            </w:r>
            <w:r w:rsidR="00FC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</w:t>
            </w:r>
            <w:r w:rsidR="004A7D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6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 площад</w:t>
            </w:r>
            <w:r w:rsidR="00222E58">
              <w:rPr>
                <w:rFonts w:ascii="Times New Roman" w:hAnsi="Times New Roman" w:cs="Times New Roman"/>
                <w:bCs/>
                <w:sz w:val="24"/>
                <w:szCs w:val="24"/>
              </w:rPr>
              <w:t>ках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>соответствует нормам</w:t>
            </w:r>
            <w:r w:rsidRPr="00FC67C2">
              <w:rPr>
                <w:rFonts w:ascii="Times New Roman" w:hAnsi="Times New Roman" w:cs="Times New Roman"/>
                <w:sz w:val="24"/>
                <w:szCs w:val="24"/>
              </w:rPr>
              <w:t xml:space="preserve"> СанПиН.</w:t>
            </w:r>
          </w:p>
          <w:p w14:paraId="7CC3D66D" w14:textId="198395B5" w:rsidR="00334E1E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итория учреждения благоустроена, </w:t>
            </w:r>
            <w:r w:rsidR="00D536C0">
              <w:rPr>
                <w:rFonts w:ascii="Times New Roman" w:hAnsi="Times New Roman" w:cs="Times New Roman"/>
                <w:sz w:val="24"/>
                <w:szCs w:val="24"/>
              </w:rPr>
              <w:t>огорожена по всему периметру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36C0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 xml:space="preserve">жено новое асфальтовое покрытие. 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>Каждый год проводятся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E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озеленению 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>территоррии.</w:t>
            </w:r>
          </w:p>
          <w:p w14:paraId="46B9EC76" w14:textId="466A72D3" w:rsidR="00FC67C2" w:rsidRDefault="00FC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13F9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и организация питания.</w:t>
            </w:r>
          </w:p>
          <w:p w14:paraId="411D6F09" w14:textId="2845B9B6" w:rsidR="009553D0" w:rsidRDefault="005F16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В МБДОУ организовано четырехразовое питание в соответствии с примерным десятидневным меню, разработанным на основе физ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>иологических потребностей детей в</w:t>
            </w: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веществах, утвержденным заведующим МБДОУ и согласованным с территориальным отделом управления Роспотребнадзора. </w:t>
            </w:r>
            <w:r w:rsidR="00550686">
              <w:rPr>
                <w:rFonts w:ascii="Times New Roman" w:hAnsi="Times New Roman" w:cs="Times New Roman"/>
                <w:sz w:val="24"/>
                <w:szCs w:val="24"/>
              </w:rPr>
              <w:t>Рацион питания детей по качественному и количественному</w:t>
            </w:r>
            <w:r w:rsidR="00F833DF">
              <w:rPr>
                <w:rFonts w:ascii="Times New Roman" w:hAnsi="Times New Roman" w:cs="Times New Roman"/>
                <w:sz w:val="24"/>
                <w:szCs w:val="24"/>
              </w:rPr>
              <w:t xml:space="preserve"> составу зависит от возраста детей и формируется отдельно для групп детей в возрасте от 1,5 до 3 лет и от 3 до 7 лет. </w:t>
            </w:r>
            <w:r w:rsidR="00136B1A" w:rsidRPr="005F165E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проводится в группах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B0B8B" w14:textId="68130636" w:rsidR="006D2AF6" w:rsidRDefault="006D2A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FF6D" w14:textId="77777777" w:rsidR="00136B1A" w:rsidRDefault="00136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Кадровое  обеспечение.</w:t>
            </w:r>
          </w:p>
          <w:p w14:paraId="3EF0D9E5" w14:textId="582338F5" w:rsidR="007D20C7" w:rsidRDefault="007D20C7" w:rsidP="00CF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>Успех работы ДОУ зависит от педагогического коллектива и от всех сотрудников, работающих в нем. Именно личность педагога стоит во главе всей работы ДОУ, его достижений или неуспехов. Творческий, профессионально подготовленный педагог, любящий детей, неравнодушный, отвечающий за качество и конечный результат своего труда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 xml:space="preserve"> может решить задачи, стоящие перед ДОУ в воспитании и развитии детей. Общее количество педагогов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 на 31.05.202</w:t>
            </w:r>
            <w:r w:rsidR="006D6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составляет </w:t>
            </w:r>
            <w:r w:rsidR="006D6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9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6D6F6C">
              <w:rPr>
                <w:rFonts w:ascii="Times New Roman" w:hAnsi="Times New Roman" w:cs="Times New Roman"/>
                <w:sz w:val="24"/>
                <w:szCs w:val="24"/>
              </w:rPr>
              <w:t>овек (6 воспитателей и 1 музыкальный руководитель).</w:t>
            </w:r>
            <w:r w:rsidR="00D9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укомплектован, 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но в основном 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>достаточно стабилен и имеет хорошие перспективы в своем профессиональном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542F9" w14:textId="77777777" w:rsidR="009553D0" w:rsidRDefault="009553D0" w:rsidP="00CF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C261" w14:textId="208F3A25" w:rsidR="00CF0B9C" w:rsidRDefault="00CF0B9C" w:rsidP="0033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sz w:val="24"/>
                <w:szCs w:val="24"/>
              </w:rPr>
              <w:t>Процесс повышения квалификации педагогов в дошкольном учреждении носит целостный и непрерывный характер. Содержание и формы работы определяется целями и задачами функционирования и развития ДОУ, уровнем квалификации педагогических работников, возрастными и психофизиологическими особенностями детского контингента. Система повышения квалификации включает различные формы её работы с кадрами, в том числе курсы повышения квалификации, участие в методических</w:t>
            </w:r>
            <w:r>
              <w:t xml:space="preserve"> </w:t>
            </w: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мероприятиях, конкурсах различного уро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, работу по самообразованию.</w:t>
            </w:r>
          </w:p>
          <w:p w14:paraId="467F4845" w14:textId="1C046545" w:rsidR="00B36876" w:rsidRDefault="00B36876" w:rsidP="0033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D89D" w14:textId="77777777" w:rsidR="00B36876" w:rsidRPr="00334E1E" w:rsidRDefault="00B36876" w:rsidP="0033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8619" w:type="dxa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631"/>
              <w:gridCol w:w="631"/>
              <w:gridCol w:w="1010"/>
              <w:gridCol w:w="756"/>
              <w:gridCol w:w="883"/>
              <w:gridCol w:w="884"/>
              <w:gridCol w:w="1530"/>
            </w:tblGrid>
            <w:tr w:rsidR="00CF0B9C" w:rsidRPr="00ED7DA8" w14:paraId="1D89FE34" w14:textId="77777777" w:rsidTr="006D6F6C">
              <w:trPr>
                <w:trHeight w:val="1256"/>
              </w:trPr>
              <w:tc>
                <w:tcPr>
                  <w:tcW w:w="2294" w:type="dxa"/>
                  <w:vMerge w:val="restart"/>
                  <w:vAlign w:val="center"/>
                </w:tcPr>
                <w:p w14:paraId="2E949438" w14:textId="77777777" w:rsidR="00CF0B9C" w:rsidRPr="00ED7DA8" w:rsidRDefault="00CF0B9C" w:rsidP="00CF0B9C">
                  <w:pPr>
                    <w:tabs>
                      <w:tab w:val="left" w:pos="5720"/>
                    </w:tabs>
                    <w:jc w:val="center"/>
                    <w:rPr>
                      <w:b/>
                      <w:sz w:val="22"/>
                    </w:rPr>
                  </w:pPr>
                  <w:r w:rsidRPr="00ED7DA8">
                    <w:rPr>
                      <w:b/>
                      <w:sz w:val="22"/>
                    </w:rPr>
                    <w:t>По образованию:</w:t>
                  </w:r>
                </w:p>
                <w:p w14:paraId="1506FDEA" w14:textId="77777777" w:rsidR="00CF0B9C" w:rsidRPr="00ED7DA8" w:rsidRDefault="00CF0B9C" w:rsidP="00CF0B9C">
                  <w:pPr>
                    <w:jc w:val="center"/>
                    <w:rPr>
                      <w:sz w:val="22"/>
                    </w:rPr>
                  </w:pPr>
                  <w:r w:rsidRPr="00ED7DA8">
                    <w:rPr>
                      <w:b/>
                      <w:sz w:val="22"/>
                    </w:rPr>
                    <w:t>По категориям</w:t>
                  </w:r>
                </w:p>
              </w:tc>
              <w:tc>
                <w:tcPr>
                  <w:tcW w:w="631" w:type="dxa"/>
                  <w:vMerge w:val="restart"/>
                  <w:textDirection w:val="btLr"/>
                </w:tcPr>
                <w:p w14:paraId="4847BE1E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Кол-во фактически работающих (чел.)</w:t>
                  </w:r>
                </w:p>
              </w:tc>
              <w:tc>
                <w:tcPr>
                  <w:tcW w:w="631" w:type="dxa"/>
                  <w:vMerge w:val="restart"/>
                  <w:textDirection w:val="btLr"/>
                </w:tcPr>
                <w:p w14:paraId="03556303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Имеют высшее образование</w:t>
                  </w:r>
                </w:p>
              </w:tc>
              <w:tc>
                <w:tcPr>
                  <w:tcW w:w="1010" w:type="dxa"/>
                  <w:vMerge w:val="restart"/>
                  <w:textDirection w:val="btLr"/>
                </w:tcPr>
                <w:p w14:paraId="7DC422F5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Имеют среднее профессиональное образование</w:t>
                  </w:r>
                </w:p>
              </w:tc>
              <w:tc>
                <w:tcPr>
                  <w:tcW w:w="756" w:type="dxa"/>
                  <w:vMerge w:val="restart"/>
                  <w:textDirection w:val="btLr"/>
                </w:tcPr>
                <w:p w14:paraId="687E0C09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Работники пенсионного возраста</w:t>
                  </w:r>
                </w:p>
              </w:tc>
              <w:tc>
                <w:tcPr>
                  <w:tcW w:w="3297" w:type="dxa"/>
                  <w:gridSpan w:val="3"/>
                </w:tcPr>
                <w:p w14:paraId="46A0AFED" w14:textId="77777777" w:rsidR="00CF0B9C" w:rsidRPr="00ED7DA8" w:rsidRDefault="00CF0B9C" w:rsidP="00CF0B9C">
                  <w:pPr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аттестованы</w:t>
                  </w:r>
                </w:p>
              </w:tc>
            </w:tr>
            <w:tr w:rsidR="00CF0B9C" w:rsidRPr="00ED7DA8" w14:paraId="4ACFDA03" w14:textId="77777777" w:rsidTr="006D6F6C">
              <w:trPr>
                <w:cantSplit/>
                <w:trHeight w:val="1708"/>
              </w:trPr>
              <w:tc>
                <w:tcPr>
                  <w:tcW w:w="2294" w:type="dxa"/>
                  <w:vMerge/>
                </w:tcPr>
                <w:p w14:paraId="51E9C1F8" w14:textId="77777777" w:rsidR="00CF0B9C" w:rsidRPr="006C28A9" w:rsidRDefault="00CF0B9C" w:rsidP="00CF0B9C"/>
              </w:tc>
              <w:tc>
                <w:tcPr>
                  <w:tcW w:w="631" w:type="dxa"/>
                  <w:vMerge/>
                </w:tcPr>
                <w:p w14:paraId="0FC31FF6" w14:textId="77777777" w:rsidR="00CF0B9C" w:rsidRPr="006C28A9" w:rsidRDefault="00CF0B9C" w:rsidP="00CF0B9C"/>
              </w:tc>
              <w:tc>
                <w:tcPr>
                  <w:tcW w:w="631" w:type="dxa"/>
                  <w:vMerge/>
                </w:tcPr>
                <w:p w14:paraId="4BADE42D" w14:textId="77777777" w:rsidR="00CF0B9C" w:rsidRPr="006C28A9" w:rsidRDefault="00CF0B9C" w:rsidP="00CF0B9C"/>
              </w:tc>
              <w:tc>
                <w:tcPr>
                  <w:tcW w:w="1010" w:type="dxa"/>
                  <w:vMerge/>
                </w:tcPr>
                <w:p w14:paraId="69177AF2" w14:textId="77777777" w:rsidR="00CF0B9C" w:rsidRPr="006C28A9" w:rsidRDefault="00CF0B9C" w:rsidP="00CF0B9C"/>
              </w:tc>
              <w:tc>
                <w:tcPr>
                  <w:tcW w:w="756" w:type="dxa"/>
                  <w:vMerge/>
                </w:tcPr>
                <w:p w14:paraId="44D485A2" w14:textId="77777777" w:rsidR="00CF0B9C" w:rsidRPr="006C28A9" w:rsidRDefault="00CF0B9C" w:rsidP="00CF0B9C"/>
              </w:tc>
              <w:tc>
                <w:tcPr>
                  <w:tcW w:w="883" w:type="dxa"/>
                  <w:textDirection w:val="btLr"/>
                </w:tcPr>
                <w:p w14:paraId="28176B06" w14:textId="77777777" w:rsidR="00CF0B9C" w:rsidRPr="00ED7DA8" w:rsidRDefault="00CF0B9C" w:rsidP="00CF0B9C">
                  <w:pPr>
                    <w:ind w:left="113" w:right="113"/>
                  </w:pPr>
                  <w:r w:rsidRPr="00ED7DA8">
                    <w:t>Высшая катег</w:t>
                  </w:r>
                  <w:r>
                    <w:t>ория</w:t>
                  </w:r>
                </w:p>
              </w:tc>
              <w:tc>
                <w:tcPr>
                  <w:tcW w:w="884" w:type="dxa"/>
                  <w:textDirection w:val="btLr"/>
                </w:tcPr>
                <w:p w14:paraId="2571907C" w14:textId="77777777" w:rsidR="00CF0B9C" w:rsidRPr="00ED7DA8" w:rsidRDefault="00CF0B9C" w:rsidP="00CF0B9C">
                  <w:pPr>
                    <w:ind w:left="113" w:right="113"/>
                  </w:pPr>
                  <w:r w:rsidRPr="00ED7DA8">
                    <w:t>1 катег</w:t>
                  </w:r>
                  <w:r>
                    <w:t>ория</w:t>
                  </w:r>
                </w:p>
              </w:tc>
              <w:tc>
                <w:tcPr>
                  <w:tcW w:w="1529" w:type="dxa"/>
                  <w:textDirection w:val="btLr"/>
                </w:tcPr>
                <w:p w14:paraId="10C0AD95" w14:textId="77777777" w:rsidR="00CF0B9C" w:rsidRPr="00594282" w:rsidRDefault="00CF0B9C" w:rsidP="00CF0B9C">
                  <w:pPr>
                    <w:ind w:left="113" w:right="113"/>
                  </w:pPr>
                  <w:r w:rsidRPr="00ED7DA8">
                    <w:t>Соответствие занимаемой должности</w:t>
                  </w:r>
                </w:p>
              </w:tc>
            </w:tr>
            <w:tr w:rsidR="00CF0B9C" w:rsidRPr="006C28A9" w14:paraId="7742E618" w14:textId="77777777" w:rsidTr="006D6F6C">
              <w:trPr>
                <w:trHeight w:val="640"/>
              </w:trPr>
              <w:tc>
                <w:tcPr>
                  <w:tcW w:w="2294" w:type="dxa"/>
                </w:tcPr>
                <w:p w14:paraId="22EB775D" w14:textId="77777777" w:rsidR="00CF0B9C" w:rsidRPr="006C28A9" w:rsidRDefault="00CF0B9C" w:rsidP="00CF0B9C">
                  <w:pPr>
                    <w:rPr>
                      <w:b/>
                    </w:rPr>
                  </w:pPr>
                  <w:r w:rsidRPr="006C28A9">
                    <w:rPr>
                      <w:b/>
                    </w:rPr>
                    <w:t>Педагогический персонал</w:t>
                  </w:r>
                </w:p>
              </w:tc>
              <w:tc>
                <w:tcPr>
                  <w:tcW w:w="631" w:type="dxa"/>
                </w:tcPr>
                <w:p w14:paraId="3E4EEF32" w14:textId="76B1461A" w:rsidR="00CF0B9C" w:rsidRPr="00594282" w:rsidRDefault="006D6F6C" w:rsidP="00CF0B9C">
                  <w:r>
                    <w:t>7</w:t>
                  </w:r>
                </w:p>
              </w:tc>
              <w:tc>
                <w:tcPr>
                  <w:tcW w:w="631" w:type="dxa"/>
                </w:tcPr>
                <w:p w14:paraId="753B24C8" w14:textId="429B8148" w:rsidR="00CF0B9C" w:rsidRPr="006C28A9" w:rsidRDefault="006D6F6C" w:rsidP="00CF0B9C">
                  <w:r>
                    <w:t>3</w:t>
                  </w:r>
                </w:p>
              </w:tc>
              <w:tc>
                <w:tcPr>
                  <w:tcW w:w="1010" w:type="dxa"/>
                </w:tcPr>
                <w:p w14:paraId="78FF01C4" w14:textId="6361286C" w:rsidR="00CF0B9C" w:rsidRPr="006C28A9" w:rsidRDefault="006D6F6C" w:rsidP="00CF0B9C">
                  <w:r>
                    <w:t>4</w:t>
                  </w:r>
                </w:p>
              </w:tc>
              <w:tc>
                <w:tcPr>
                  <w:tcW w:w="756" w:type="dxa"/>
                </w:tcPr>
                <w:p w14:paraId="69F3B8CF" w14:textId="69A17997" w:rsidR="00CF0B9C" w:rsidRPr="006C28A9" w:rsidRDefault="003C2F04" w:rsidP="00CF0B9C">
                  <w:r>
                    <w:t>0</w:t>
                  </w:r>
                </w:p>
              </w:tc>
              <w:tc>
                <w:tcPr>
                  <w:tcW w:w="883" w:type="dxa"/>
                </w:tcPr>
                <w:p w14:paraId="4605B9BC" w14:textId="2F109B86" w:rsidR="00CF0B9C" w:rsidRPr="006C28A9" w:rsidRDefault="00004670" w:rsidP="00CF0B9C">
                  <w:r>
                    <w:t>0</w:t>
                  </w:r>
                </w:p>
              </w:tc>
              <w:tc>
                <w:tcPr>
                  <w:tcW w:w="884" w:type="dxa"/>
                </w:tcPr>
                <w:p w14:paraId="64B347A6" w14:textId="3DA60A5F" w:rsidR="00CF0B9C" w:rsidRPr="006C28A9" w:rsidRDefault="006D2AF6" w:rsidP="00CF0B9C">
                  <w:r>
                    <w:t>3</w:t>
                  </w:r>
                </w:p>
              </w:tc>
              <w:tc>
                <w:tcPr>
                  <w:tcW w:w="1529" w:type="dxa"/>
                </w:tcPr>
                <w:p w14:paraId="4CD089CA" w14:textId="3BCBE881" w:rsidR="00CF0B9C" w:rsidRPr="006C28A9" w:rsidRDefault="006D6F6C" w:rsidP="00CF0B9C">
                  <w:r>
                    <w:t>2</w:t>
                  </w:r>
                </w:p>
              </w:tc>
            </w:tr>
          </w:tbl>
          <w:p w14:paraId="5C820D25" w14:textId="77777777" w:rsidR="00CF0B9C" w:rsidRPr="00594282" w:rsidRDefault="00CF0B9C" w:rsidP="00CF0B9C">
            <w:pPr>
              <w:tabs>
                <w:tab w:val="left" w:pos="5720"/>
              </w:tabs>
              <w:jc w:val="both"/>
              <w:rPr>
                <w:b/>
              </w:rPr>
            </w:pPr>
          </w:p>
          <w:tbl>
            <w:tblPr>
              <w:tblStyle w:val="a8"/>
              <w:tblW w:w="8669" w:type="dxa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1254"/>
              <w:gridCol w:w="1254"/>
              <w:gridCol w:w="1254"/>
              <w:gridCol w:w="1254"/>
              <w:gridCol w:w="1254"/>
            </w:tblGrid>
            <w:tr w:rsidR="00CA59D1" w:rsidRPr="006C28A9" w14:paraId="7AA4955E" w14:textId="77777777" w:rsidTr="006D2AF6">
              <w:trPr>
                <w:trHeight w:val="471"/>
              </w:trPr>
              <w:tc>
                <w:tcPr>
                  <w:tcW w:w="2399" w:type="dxa"/>
                  <w:vMerge w:val="restart"/>
                </w:tcPr>
                <w:p w14:paraId="043F29F9" w14:textId="2D8DC716" w:rsidR="00CA59D1" w:rsidRPr="006C28A9" w:rsidRDefault="00CA59D1" w:rsidP="00CA59D1">
                  <w:pPr>
                    <w:tabs>
                      <w:tab w:val="left" w:pos="5720"/>
                    </w:tabs>
                    <w:rPr>
                      <w:b/>
                    </w:rPr>
                  </w:pPr>
                  <w:r w:rsidRPr="006C28A9">
                    <w:rPr>
                      <w:b/>
                    </w:rPr>
                    <w:t>По стажу</w:t>
                  </w:r>
                  <w:r>
                    <w:rPr>
                      <w:b/>
                    </w:rPr>
                    <w:t xml:space="preserve"> (педагогический)</w:t>
                  </w:r>
                </w:p>
                <w:p w14:paraId="0639EDA8" w14:textId="77777777" w:rsidR="00CA59D1" w:rsidRPr="006C28A9" w:rsidRDefault="00CA59D1" w:rsidP="00CF0B9C">
                  <w:pPr>
                    <w:jc w:val="center"/>
                  </w:pPr>
                </w:p>
              </w:tc>
              <w:tc>
                <w:tcPr>
                  <w:tcW w:w="1254" w:type="dxa"/>
                  <w:vMerge w:val="restart"/>
                </w:tcPr>
                <w:p w14:paraId="33D2C79F" w14:textId="16A51C0A" w:rsidR="00CA59D1" w:rsidRDefault="00CA59D1">
                  <w:pPr>
                    <w:spacing w:after="160" w:line="259" w:lineRule="auto"/>
                  </w:pPr>
                  <w:r>
                    <w:t>До 5 лет</w:t>
                  </w:r>
                </w:p>
                <w:p w14:paraId="62DF83DE" w14:textId="77777777" w:rsidR="00CA59D1" w:rsidRPr="006C28A9" w:rsidRDefault="00CA59D1" w:rsidP="00CF0B9C">
                  <w:pPr>
                    <w:jc w:val="center"/>
                  </w:pPr>
                </w:p>
              </w:tc>
              <w:tc>
                <w:tcPr>
                  <w:tcW w:w="1254" w:type="dxa"/>
                  <w:vMerge w:val="restart"/>
                </w:tcPr>
                <w:p w14:paraId="775F0258" w14:textId="050D1B5D" w:rsidR="00CA59D1" w:rsidRPr="006C28A9" w:rsidRDefault="00CA59D1" w:rsidP="00CF0B9C">
                  <w:pPr>
                    <w:jc w:val="center"/>
                  </w:pPr>
                  <w:r w:rsidRPr="006C28A9">
                    <w:t>От 5 до 10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12E9F2A4" w14:textId="77777777" w:rsidR="00CA59D1" w:rsidRPr="006C28A9" w:rsidRDefault="00CA59D1" w:rsidP="00CF0B9C">
                  <w:pPr>
                    <w:jc w:val="center"/>
                  </w:pPr>
                  <w:r w:rsidRPr="006C28A9">
                    <w:t>От 10 до 15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340E3D0B" w14:textId="77777777" w:rsidR="00CA59D1" w:rsidRPr="006C28A9" w:rsidRDefault="00CA59D1" w:rsidP="00CF0B9C">
                  <w:pPr>
                    <w:jc w:val="center"/>
                  </w:pPr>
                  <w:r w:rsidRPr="006C28A9">
                    <w:t>От 15 до 20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2148A311" w14:textId="71AFB4A3" w:rsidR="00CA59D1" w:rsidRPr="006C28A9" w:rsidRDefault="00CA59D1" w:rsidP="00867574">
                  <w:r w:rsidRPr="006C28A9">
                    <w:t>От 20  и</w:t>
                  </w:r>
                  <w:r>
                    <w:t xml:space="preserve"> </w:t>
                  </w:r>
                  <w:r w:rsidRPr="006C28A9">
                    <w:t>более</w:t>
                  </w:r>
                </w:p>
              </w:tc>
            </w:tr>
            <w:tr w:rsidR="00CA59D1" w:rsidRPr="006C28A9" w14:paraId="7AD5E1A9" w14:textId="77777777" w:rsidTr="006D2AF6">
              <w:trPr>
                <w:cantSplit/>
                <w:trHeight w:val="501"/>
              </w:trPr>
              <w:tc>
                <w:tcPr>
                  <w:tcW w:w="2399" w:type="dxa"/>
                  <w:vMerge/>
                </w:tcPr>
                <w:p w14:paraId="17034152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200F466A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72ED982A" w14:textId="79572ABB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1FF37800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5A4F4B79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2F0F58FE" w14:textId="77777777" w:rsidR="00CA59D1" w:rsidRPr="006C28A9" w:rsidRDefault="00CA59D1" w:rsidP="00867574"/>
              </w:tc>
            </w:tr>
            <w:tr w:rsidR="00CA59D1" w:rsidRPr="006C28A9" w14:paraId="28543C19" w14:textId="77777777" w:rsidTr="006D2AF6">
              <w:trPr>
                <w:trHeight w:val="255"/>
              </w:trPr>
              <w:tc>
                <w:tcPr>
                  <w:tcW w:w="2399" w:type="dxa"/>
                </w:tcPr>
                <w:p w14:paraId="7A3F04FB" w14:textId="77777777" w:rsidR="00CA59D1" w:rsidRPr="006C28A9" w:rsidRDefault="00CA59D1" w:rsidP="00CF0B9C">
                  <w:pPr>
                    <w:rPr>
                      <w:b/>
                    </w:rPr>
                  </w:pPr>
                  <w:r w:rsidRPr="006C28A9">
                    <w:rPr>
                      <w:b/>
                    </w:rPr>
                    <w:t>Педагогический персонал</w:t>
                  </w:r>
                </w:p>
              </w:tc>
              <w:tc>
                <w:tcPr>
                  <w:tcW w:w="1254" w:type="dxa"/>
                </w:tcPr>
                <w:p w14:paraId="2E6AF6D5" w14:textId="5F33A427" w:rsidR="00CA59D1" w:rsidRPr="006C28A9" w:rsidRDefault="006D2AF6" w:rsidP="00CA59D1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14:paraId="5EAF034C" w14:textId="0B0C5C1B" w:rsidR="00CA59D1" w:rsidRPr="00BF73A6" w:rsidRDefault="006D6F6C" w:rsidP="00CF0B9C">
                  <w:r>
                    <w:t>0</w:t>
                  </w:r>
                </w:p>
              </w:tc>
              <w:tc>
                <w:tcPr>
                  <w:tcW w:w="1254" w:type="dxa"/>
                </w:tcPr>
                <w:p w14:paraId="7B1E6D06" w14:textId="218178C0" w:rsidR="00CA59D1" w:rsidRPr="004D0AC3" w:rsidRDefault="006D6F6C" w:rsidP="00CF0B9C">
                  <w:r>
                    <w:t>1</w:t>
                  </w:r>
                </w:p>
              </w:tc>
              <w:tc>
                <w:tcPr>
                  <w:tcW w:w="1254" w:type="dxa"/>
                </w:tcPr>
                <w:p w14:paraId="59496707" w14:textId="1AD53CB4" w:rsidR="00CA59D1" w:rsidRPr="004D0AC3" w:rsidRDefault="006D6F6C" w:rsidP="00CF0B9C">
                  <w:r>
                    <w:t>1</w:t>
                  </w:r>
                </w:p>
              </w:tc>
              <w:tc>
                <w:tcPr>
                  <w:tcW w:w="1254" w:type="dxa"/>
                </w:tcPr>
                <w:p w14:paraId="70026E74" w14:textId="3382D7FC" w:rsidR="00CA59D1" w:rsidRPr="00BF73A6" w:rsidRDefault="006D6F6C" w:rsidP="00867574">
                  <w:r>
                    <w:t>5</w:t>
                  </w:r>
                </w:p>
              </w:tc>
            </w:tr>
            <w:tr w:rsidR="00CA59D1" w:rsidRPr="006C28A9" w14:paraId="7A876081" w14:textId="77777777" w:rsidTr="006D2AF6">
              <w:trPr>
                <w:trHeight w:val="471"/>
              </w:trPr>
              <w:tc>
                <w:tcPr>
                  <w:tcW w:w="2399" w:type="dxa"/>
                  <w:vMerge w:val="restart"/>
                </w:tcPr>
                <w:p w14:paraId="42924A8C" w14:textId="77777777" w:rsidR="00CA59D1" w:rsidRPr="006C28A9" w:rsidRDefault="00CA59D1" w:rsidP="00CF0B9C">
                  <w:pPr>
                    <w:jc w:val="both"/>
                  </w:pPr>
                  <w:r w:rsidRPr="006C28A9">
                    <w:rPr>
                      <w:b/>
                    </w:rPr>
                    <w:t>По возрасту</w:t>
                  </w:r>
                </w:p>
              </w:tc>
              <w:tc>
                <w:tcPr>
                  <w:tcW w:w="1254" w:type="dxa"/>
                  <w:vMerge w:val="restart"/>
                </w:tcPr>
                <w:p w14:paraId="7AA0B861" w14:textId="5C6A7814" w:rsidR="00CA59D1" w:rsidRPr="006C28A9" w:rsidRDefault="00CA59D1" w:rsidP="00CA59D1">
                  <w:pPr>
                    <w:jc w:val="both"/>
                  </w:pPr>
                  <w:r>
                    <w:t>До 25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0142B0EF" w14:textId="326227E1" w:rsidR="00CA59D1" w:rsidRPr="006C28A9" w:rsidRDefault="00CA59D1" w:rsidP="00CF0B9C">
                  <w:pPr>
                    <w:jc w:val="center"/>
                  </w:pPr>
                  <w:r w:rsidRPr="006C28A9">
                    <w:t>с 25 до 35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768A6CA7" w14:textId="77777777" w:rsidR="00CA59D1" w:rsidRPr="006C28A9" w:rsidRDefault="00CA59D1" w:rsidP="00CF0B9C">
                  <w:pPr>
                    <w:jc w:val="center"/>
                  </w:pPr>
                  <w:r w:rsidRPr="006C28A9">
                    <w:t>с 35 до 45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37774CD6" w14:textId="77777777" w:rsidR="00CA59D1" w:rsidRPr="006C28A9" w:rsidRDefault="00CA59D1" w:rsidP="00CF0B9C">
                  <w:pPr>
                    <w:jc w:val="center"/>
                  </w:pPr>
                  <w:r w:rsidRPr="006C28A9">
                    <w:t>от 45 до 55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76CB9105" w14:textId="77777777" w:rsidR="00CA59D1" w:rsidRPr="006C28A9" w:rsidRDefault="00CA59D1" w:rsidP="00867574">
                  <w:r w:rsidRPr="006C28A9">
                    <w:t>свыше 55</w:t>
                  </w:r>
                </w:p>
              </w:tc>
            </w:tr>
            <w:tr w:rsidR="00CA59D1" w:rsidRPr="006C28A9" w14:paraId="07541B2F" w14:textId="77777777" w:rsidTr="006D2AF6">
              <w:trPr>
                <w:cantSplit/>
                <w:trHeight w:val="471"/>
              </w:trPr>
              <w:tc>
                <w:tcPr>
                  <w:tcW w:w="2399" w:type="dxa"/>
                  <w:vMerge/>
                </w:tcPr>
                <w:p w14:paraId="368E2016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157B330D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0571C323" w14:textId="3D6CE432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7857D2B4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5C3B3E0C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67C83989" w14:textId="77777777" w:rsidR="00CA59D1" w:rsidRPr="006C28A9" w:rsidRDefault="00CA59D1" w:rsidP="00CF0B9C"/>
              </w:tc>
            </w:tr>
            <w:tr w:rsidR="00CA59D1" w:rsidRPr="006C28A9" w14:paraId="1865C6E8" w14:textId="77777777" w:rsidTr="006D2AF6">
              <w:trPr>
                <w:trHeight w:val="334"/>
              </w:trPr>
              <w:tc>
                <w:tcPr>
                  <w:tcW w:w="2399" w:type="dxa"/>
                </w:tcPr>
                <w:p w14:paraId="40A38875" w14:textId="77777777" w:rsidR="00CA59D1" w:rsidRPr="006C28A9" w:rsidRDefault="00CA59D1" w:rsidP="00CF0B9C">
                  <w:pPr>
                    <w:rPr>
                      <w:b/>
                    </w:rPr>
                  </w:pPr>
                  <w:r w:rsidRPr="006C28A9">
                    <w:rPr>
                      <w:b/>
                    </w:rPr>
                    <w:t>Педагогический персонал</w:t>
                  </w:r>
                </w:p>
              </w:tc>
              <w:tc>
                <w:tcPr>
                  <w:tcW w:w="1254" w:type="dxa"/>
                </w:tcPr>
                <w:p w14:paraId="06CA5539" w14:textId="7EB09C66" w:rsidR="00CA59D1" w:rsidRPr="006C28A9" w:rsidRDefault="005F251A" w:rsidP="00CA59D1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14:paraId="5CB6B4B0" w14:textId="02FAB59A" w:rsidR="00CA59D1" w:rsidRPr="00FC6F41" w:rsidRDefault="00A32227" w:rsidP="00CF0B9C">
                  <w:r>
                    <w:t>0</w:t>
                  </w:r>
                </w:p>
              </w:tc>
              <w:tc>
                <w:tcPr>
                  <w:tcW w:w="1254" w:type="dxa"/>
                </w:tcPr>
                <w:p w14:paraId="683EA903" w14:textId="0E5FD2D4" w:rsidR="00CA59D1" w:rsidRPr="004D0AC3" w:rsidRDefault="00A32227" w:rsidP="00CF0B9C">
                  <w:r>
                    <w:t>2</w:t>
                  </w:r>
                </w:p>
              </w:tc>
              <w:tc>
                <w:tcPr>
                  <w:tcW w:w="1254" w:type="dxa"/>
                </w:tcPr>
                <w:p w14:paraId="46E6D991" w14:textId="7B3FB4B3" w:rsidR="00CA59D1" w:rsidRPr="00FC6F41" w:rsidRDefault="006D6F6C" w:rsidP="00CF0B9C">
                  <w:r>
                    <w:t>5</w:t>
                  </w:r>
                </w:p>
              </w:tc>
              <w:tc>
                <w:tcPr>
                  <w:tcW w:w="1254" w:type="dxa"/>
                </w:tcPr>
                <w:p w14:paraId="213564B9" w14:textId="30439E46" w:rsidR="00CA59D1" w:rsidRPr="00BF73A6" w:rsidRDefault="00CA59D1" w:rsidP="00CF0B9C">
                  <w:r>
                    <w:t>0</w:t>
                  </w:r>
                </w:p>
              </w:tc>
            </w:tr>
          </w:tbl>
          <w:p w14:paraId="1DC9B6EF" w14:textId="77777777" w:rsidR="00776FC8" w:rsidRDefault="00776FC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tbl>
            <w:tblPr>
              <w:tblW w:w="10422" w:type="dxa"/>
              <w:tblLayout w:type="fixed"/>
              <w:tblLook w:val="04A0" w:firstRow="1" w:lastRow="0" w:firstColumn="1" w:lastColumn="0" w:noHBand="0" w:noVBand="1"/>
            </w:tblPr>
            <w:tblGrid>
              <w:gridCol w:w="8960"/>
              <w:gridCol w:w="1462"/>
            </w:tblGrid>
            <w:tr w:rsidR="00136B1A" w14:paraId="68AEC04B" w14:textId="77777777" w:rsidTr="00EB6CB9">
              <w:tc>
                <w:tcPr>
                  <w:tcW w:w="8960" w:type="dxa"/>
                </w:tcPr>
                <w:p w14:paraId="55BAD0CF" w14:textId="0A24D4F4" w:rsidR="00EB6CB9" w:rsidRPr="007B047E" w:rsidRDefault="00EB6CB9" w:rsidP="007B047E">
                  <w:pPr>
                    <w:pStyle w:val="a3"/>
                    <w:spacing w:line="276" w:lineRule="auto"/>
                    <w:ind w:right="-1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14:paraId="7AE9715C" w14:textId="77777777" w:rsidR="00136B1A" w:rsidRDefault="00136B1A" w:rsidP="00EB6CB9">
                  <w:pPr>
                    <w:pStyle w:val="a3"/>
                    <w:spacing w:line="276" w:lineRule="auto"/>
                    <w:ind w:right="-10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313F06A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количество групп. Количество мест и воспитанников.</w:t>
            </w:r>
          </w:p>
          <w:p w14:paraId="7EFACCF3" w14:textId="4803CDDD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функционирует 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4 возрастные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59D1">
              <w:rPr>
                <w:rFonts w:ascii="Times New Roman" w:hAnsi="Times New Roman" w:cs="Times New Roman"/>
                <w:sz w:val="24"/>
                <w:szCs w:val="24"/>
              </w:rPr>
              <w:t>первая младшая -1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6F6C">
              <w:rPr>
                <w:rFonts w:ascii="Times New Roman" w:hAnsi="Times New Roman" w:cs="Times New Roman"/>
                <w:sz w:val="24"/>
                <w:szCs w:val="24"/>
              </w:rPr>
              <w:t xml:space="preserve"> вторая младшая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>ая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6957A30" w14:textId="36158AD0" w:rsidR="00776FC8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Средняя наполняемость групп</w:t>
            </w:r>
            <w:r w:rsidR="001C3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="001C35D9" w:rsidRPr="001C35D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D6F6C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1C35D9" w:rsidRPr="001C3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человек</w:t>
            </w:r>
            <w:r w:rsidRPr="001C3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FE9BE" w14:textId="3B8291E6" w:rsidR="00136B1A" w:rsidRDefault="00776FC8" w:rsidP="005E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 в ДОУ</w:t>
            </w:r>
            <w:r w:rsidR="006D6F6C">
              <w:rPr>
                <w:rFonts w:ascii="Times New Roman" w:hAnsi="Times New Roman" w:cs="Times New Roman"/>
                <w:sz w:val="24"/>
                <w:szCs w:val="24"/>
              </w:rPr>
              <w:t xml:space="preserve"> – 79</w:t>
            </w:r>
          </w:p>
          <w:p w14:paraId="5F7D83A3" w14:textId="7B5BE2FC" w:rsidR="00B36876" w:rsidRDefault="00B36876" w:rsidP="005E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1A" w14:paraId="6D51109E" w14:textId="77777777" w:rsidTr="00C3055F">
        <w:trPr>
          <w:trHeight w:val="14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C82" w14:textId="555C2146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</w:t>
            </w:r>
          </w:p>
          <w:p w14:paraId="60EB57D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F95D388" w14:textId="77777777" w:rsidR="00136B1A" w:rsidRDefault="00136B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EEFB" w14:textId="492053CD" w:rsidR="00136B1A" w:rsidRDefault="00136B1A" w:rsidP="001C3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D6F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D6F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коллектив добил</w:t>
            </w:r>
            <w:r w:rsidR="00856C95">
              <w:rPr>
                <w:rFonts w:ascii="Times New Roman" w:hAnsi="Times New Roman" w:cs="Times New Roman"/>
                <w:sz w:val="24"/>
                <w:szCs w:val="24"/>
              </w:rPr>
              <w:t xml:space="preserve">ся хороших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обучении и воспитании детей.     </w:t>
            </w:r>
          </w:p>
          <w:p w14:paraId="5D3D0692" w14:textId="73A9D6DA" w:rsidR="00136B1A" w:rsidRDefault="00136B1A" w:rsidP="001C3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7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звеном единой муниципальной системы образования г.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Иваново, обеспечивающим помощь семье в воспитании детей дошкольного возраста.</w:t>
            </w:r>
          </w:p>
          <w:p w14:paraId="093204C1" w14:textId="4D061E15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традициях ДОУ:</w:t>
            </w:r>
          </w:p>
          <w:p w14:paraId="5EED214D" w14:textId="77777777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праздники с родителями</w:t>
            </w:r>
          </w:p>
          <w:p w14:paraId="4A2361DC" w14:textId="77777777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открытых дверей</w:t>
            </w:r>
          </w:p>
          <w:p w14:paraId="7D1EEAA7" w14:textId="37A9F2D7" w:rsidR="00136B1A" w:rsidRDefault="00891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детских работ </w:t>
            </w:r>
          </w:p>
          <w:p w14:paraId="261D0281" w14:textId="3ED63191" w:rsidR="00136B1A" w:rsidRDefault="00891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</w:t>
            </w:r>
            <w:r w:rsidR="000B28CF">
              <w:rPr>
                <w:rFonts w:ascii="Times New Roman" w:hAnsi="Times New Roman" w:cs="Times New Roman"/>
                <w:sz w:val="24"/>
                <w:szCs w:val="24"/>
              </w:rPr>
              <w:t>выставки совместных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работ </w:t>
            </w:r>
          </w:p>
          <w:p w14:paraId="41F5CFD4" w14:textId="31D77D93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театров</w:t>
            </w:r>
          </w:p>
          <w:p w14:paraId="0E32BE01" w14:textId="77777777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городских мероприятиях и конкурсах</w:t>
            </w:r>
          </w:p>
          <w:p w14:paraId="4BAFD280" w14:textId="32F932A4" w:rsidR="00AF1B59" w:rsidRDefault="00AF1B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русских народных праздников и гуляний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«Масленица», «Пасха»</w:t>
            </w:r>
          </w:p>
          <w:p w14:paraId="332B63CC" w14:textId="60C9AE7E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891F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65431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515BC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ДОУ участвовали в</w:t>
            </w:r>
            <w:r w:rsidR="00515B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B59">
              <w:rPr>
                <w:rFonts w:ascii="Times New Roman" w:hAnsi="Times New Roman" w:cs="Times New Roman"/>
                <w:sz w:val="24"/>
                <w:szCs w:val="24"/>
              </w:rPr>
              <w:t>конкурсах и мер</w:t>
            </w:r>
            <w:r w:rsidR="00A04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1B59">
              <w:rPr>
                <w:rFonts w:ascii="Times New Roman" w:hAnsi="Times New Roman" w:cs="Times New Roman"/>
                <w:sz w:val="24"/>
                <w:szCs w:val="24"/>
              </w:rPr>
              <w:t>приятиях:</w:t>
            </w:r>
          </w:p>
          <w:p w14:paraId="351D16B5" w14:textId="4861302D" w:rsidR="00CD03CD" w:rsidRDefault="00CD03CD" w:rsidP="009A0627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627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Олимпиады для дошкольников «Турнир Смеша</w:t>
            </w:r>
            <w:r w:rsidR="00E4475D" w:rsidRPr="009A0627">
              <w:rPr>
                <w:rFonts w:ascii="Times New Roman" w:hAnsi="Times New Roman"/>
                <w:color w:val="000000"/>
                <w:sz w:val="24"/>
                <w:szCs w:val="24"/>
              </w:rPr>
              <w:t>риков»</w:t>
            </w:r>
          </w:p>
          <w:p w14:paraId="5381FF0B" w14:textId="5B2F7020" w:rsidR="007861A9" w:rsidRPr="009A0627" w:rsidRDefault="007861A9" w:rsidP="007861A9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1A9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конкурс-фестиваль танцевальных групп  «Хрустальная туфелька»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ноябрь 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лауреаты I </w:t>
            </w:r>
            <w:r w:rsidRPr="009A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  <w:p w14:paraId="3E4BC588" w14:textId="77777777" w:rsidR="009A0627" w:rsidRPr="009A0627" w:rsidRDefault="009A0627" w:rsidP="009A0627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627">
              <w:rPr>
                <w:rFonts w:ascii="Times New Roman" w:hAnsi="Times New Roman"/>
                <w:sz w:val="24"/>
                <w:szCs w:val="24"/>
              </w:rPr>
              <w:t>Региональный творческий конкурс «Весенний мишка 37», апрель 2025 Ивановское региональное отделение партии «ЕДИНАЯ РОССИЯ»</w:t>
            </w:r>
          </w:p>
          <w:p w14:paraId="7BE5C294" w14:textId="02B1D5BE" w:rsidR="009A0627" w:rsidRPr="009A0627" w:rsidRDefault="009A0627" w:rsidP="009A0627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627">
              <w:rPr>
                <w:rFonts w:ascii="Times New Roman" w:hAnsi="Times New Roman"/>
                <w:sz w:val="24"/>
                <w:szCs w:val="24"/>
              </w:rPr>
              <w:t>Вокальный фестиваль — конкурс «Звонкие голоса», апрель 2025</w:t>
            </w:r>
          </w:p>
          <w:p w14:paraId="51921184" w14:textId="06F0629B" w:rsidR="009A0627" w:rsidRPr="009A0627" w:rsidRDefault="009A0627" w:rsidP="009A0627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627">
              <w:rPr>
                <w:rFonts w:ascii="Times New Roman" w:hAnsi="Times New Roman"/>
                <w:sz w:val="24"/>
                <w:szCs w:val="24"/>
              </w:rPr>
              <w:t>Городской конкурс чтецов им. Е.Д. Глотова (среди дошкольников) «Мы о войне стихами говорим», апрель 2025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  <w:r w:rsidRPr="009A0627">
              <w:rPr>
                <w:rFonts w:ascii="Times New Roman" w:hAnsi="Times New Roman"/>
                <w:sz w:val="24"/>
                <w:szCs w:val="24"/>
              </w:rPr>
              <w:t>ентральна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городская детская библиотека </w:t>
            </w:r>
            <w:r w:rsidRPr="009A0627">
              <w:rPr>
                <w:rFonts w:ascii="Times New Roman" w:hAnsi="Times New Roman"/>
                <w:sz w:val="24"/>
                <w:szCs w:val="24"/>
              </w:rPr>
              <w:t>г. Иванова</w:t>
            </w:r>
          </w:p>
          <w:p w14:paraId="6BB6E68B" w14:textId="6DB7170F" w:rsidR="009A0627" w:rsidRPr="009A0627" w:rsidRDefault="009A0627" w:rsidP="009A0627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627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игрушек-кормушек «Эколята-друзья пернатых», март 2025</w:t>
            </w:r>
          </w:p>
          <w:p w14:paraId="573032C6" w14:textId="21D81D2A" w:rsidR="009A0627" w:rsidRDefault="009A0627" w:rsidP="009A0627">
            <w:pPr>
              <w:pStyle w:val="a4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627">
              <w:rPr>
                <w:rFonts w:ascii="Times New Roman" w:hAnsi="Times New Roman"/>
                <w:sz w:val="24"/>
                <w:szCs w:val="24"/>
              </w:rPr>
              <w:t>Муниципальный этап олимпиады «Турнир Смешариков 5+», март 2025</w:t>
            </w:r>
          </w:p>
          <w:p w14:paraId="7AE3AB06" w14:textId="2E9A5C89" w:rsidR="009A0627" w:rsidRPr="004374BA" w:rsidRDefault="009A0627" w:rsidP="004374B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ХХIV областного фестиваля детского творчества</w:t>
            </w:r>
            <w:r w:rsidR="0043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A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</w:t>
            </w:r>
            <w:r w:rsidR="0043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раздник»– апрель - май</w:t>
            </w:r>
            <w:r w:rsidRPr="009A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43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374BA" w:rsidRPr="009A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лауреаты III степени</w:t>
            </w:r>
          </w:p>
          <w:p w14:paraId="6EBE0F9B" w14:textId="4084DC88" w:rsidR="009A0627" w:rsidRPr="009A0627" w:rsidRDefault="009A0627" w:rsidP="009A0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627">
              <w:rPr>
                <w:rFonts w:ascii="Times New Roman" w:hAnsi="Times New Roman" w:cs="Times New Roman"/>
                <w:sz w:val="24"/>
                <w:szCs w:val="24"/>
              </w:rPr>
              <w:t>В 2024-2025 учебном году педагоги ДОУ участвовали</w:t>
            </w:r>
            <w:r w:rsidRPr="009A0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городском краеведческом ориентировании, посвященном 80-летию победы в Великой Отечественной войне</w:t>
            </w:r>
            <w:r w:rsidR="007861A9">
              <w:rPr>
                <w:rFonts w:ascii="Times New Roman" w:hAnsi="Times New Roman"/>
                <w:color w:val="000000"/>
                <w:sz w:val="24"/>
                <w:szCs w:val="24"/>
              </w:rPr>
              <w:t>, в семинаре-практикуме «Эффективные практики познавательного и речевого развития детей дошкольного возраста в соответствии с ФОП ДО», который прошел на базе МДОУ № 142 г. Ярославля.</w:t>
            </w:r>
          </w:p>
          <w:p w14:paraId="51B3BA37" w14:textId="77777777" w:rsidR="009A0627" w:rsidRPr="009A0627" w:rsidRDefault="009A0627" w:rsidP="009A0627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83CE8C" w14:textId="77777777" w:rsidR="00AF1B59" w:rsidRDefault="00136B1A" w:rsidP="00080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="00A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снижению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14:paraId="246D9446" w14:textId="109323E7" w:rsidR="005F165E" w:rsidRDefault="003F4443" w:rsidP="00D57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Выстроена система 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 xml:space="preserve">работы 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>по сохранению, укреплению и развитию здоровья детей, включающая гимнастику, физкультурные занятия, проводимые с элементами психогимнастики</w:t>
            </w:r>
            <w:r w:rsidR="008D3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досуги, праздники, музыкальные занятия, прогулки и физкультурные занятия на свежем воздухе и т.д.</w:t>
            </w:r>
          </w:p>
          <w:p w14:paraId="7B978DC6" w14:textId="2F767A93" w:rsidR="00AF1B59" w:rsidRPr="005F165E" w:rsidRDefault="005F165E" w:rsidP="00D57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физкультурно-оздоровительной работы с детьми в ДОУ созданы необходимые условия. В группах имеются спортивные уголки, в которых находятся атрибуты для подвижных игр и двигательной активности (мячи, скакалки, </w:t>
            </w:r>
            <w:r w:rsidR="00856C95">
              <w:rPr>
                <w:rFonts w:ascii="Times New Roman" w:hAnsi="Times New Roman" w:cs="Times New Roman"/>
                <w:sz w:val="24"/>
                <w:szCs w:val="24"/>
              </w:rPr>
              <w:t xml:space="preserve">кегли, </w:t>
            </w: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мишени для метания, дорожки здоровья для проведения гимнастики после сна). Оборудование в групповых комнатах размещено так, что дети могут свободно </w:t>
            </w:r>
            <w:r w:rsidRPr="005F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подойти к нему, самостоятельно использовать его как для выполнения физических упражнений, так и для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6D8A0" w14:textId="63575797" w:rsidR="00FA5AF5" w:rsidRPr="00B36876" w:rsidRDefault="00AF1B59" w:rsidP="00DB1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Постоянно используются и совершенствуются 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>здоровьесберегающи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 xml:space="preserve"> технологи</w:t>
            </w:r>
            <w:r w:rsidR="005D00B3"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 xml:space="preserve"> с целью снижения заболеваемости и </w:t>
            </w:r>
            <w:r>
              <w:rPr>
                <w:rFonts w:ascii="Times New Roman" w:eastAsia="Calibri" w:hAnsi="Times New Roman" w:cs="Times New Roman"/>
                <w:sz w:val="24"/>
              </w:rPr>
              <w:t>укрепления здоровья детей</w:t>
            </w:r>
            <w:r w:rsidR="00D868C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136B1A" w14:paraId="4D18242F" w14:textId="77777777" w:rsidTr="00D57485">
        <w:trPr>
          <w:trHeight w:val="56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7AD4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 активность и внешние связи учреждения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1CB" w14:textId="32BB23E9" w:rsidR="00136B1A" w:rsidRDefault="00136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МБДОУ тесно сотрудничает с</w:t>
            </w:r>
            <w:r w:rsidR="00AF1B5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социальными партнерами</w:t>
            </w:r>
            <w:r w:rsidR="00D868CE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14:paraId="2B0F8FF9" w14:textId="77777777" w:rsidR="00D868CE" w:rsidRPr="00F303FD" w:rsidRDefault="00D868CE" w:rsidP="00D868C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03FD">
              <w:rPr>
                <w:rFonts w:ascii="Times New Roman" w:eastAsia="Calibri" w:hAnsi="Times New Roman" w:cs="Times New Roman"/>
                <w:sz w:val="24"/>
              </w:rPr>
              <w:t>МБОУ МЦ и АУ «ИРО Ивановской области»</w:t>
            </w:r>
          </w:p>
          <w:p w14:paraId="0F13156F" w14:textId="77777777" w:rsidR="00D868CE" w:rsidRPr="006C28A9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C28A9">
              <w:rPr>
                <w:rFonts w:ascii="Times New Roman" w:hAnsi="Times New Roman"/>
                <w:sz w:val="24"/>
                <w:szCs w:val="24"/>
              </w:rPr>
              <w:t>МБДОУ №191</w:t>
            </w:r>
          </w:p>
          <w:p w14:paraId="6A29EBDC" w14:textId="77777777" w:rsidR="00D868CE" w:rsidRPr="006C28A9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C28A9">
              <w:rPr>
                <w:rFonts w:ascii="Times New Roman" w:hAnsi="Times New Roman"/>
                <w:sz w:val="24"/>
                <w:szCs w:val="24"/>
              </w:rPr>
              <w:t>МБДОУ №142</w:t>
            </w:r>
          </w:p>
          <w:p w14:paraId="654A3B06" w14:textId="77777777" w:rsidR="00D868CE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C28A9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  <w:p w14:paraId="6BC748CB" w14:textId="77777777" w:rsidR="00D868CE" w:rsidRPr="00F303FD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3FD">
              <w:rPr>
                <w:rFonts w:ascii="Times New Roman" w:eastAsia="Calibri" w:hAnsi="Times New Roman" w:cs="Times New Roman"/>
                <w:sz w:val="24"/>
              </w:rPr>
              <w:t>ГИБДД</w:t>
            </w:r>
          </w:p>
          <w:p w14:paraId="784FFE50" w14:textId="77777777" w:rsidR="00D868CE" w:rsidRDefault="00D868CE" w:rsidP="00D868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303FD">
              <w:rPr>
                <w:rFonts w:ascii="Times New Roman" w:eastAsia="Calibri" w:hAnsi="Times New Roman" w:cs="Times New Roman"/>
                <w:sz w:val="24"/>
              </w:rPr>
              <w:t>Ивановский драматический театр</w:t>
            </w:r>
          </w:p>
          <w:p w14:paraId="505D6C46" w14:textId="08F3494F" w:rsidR="00D868CE" w:rsidRPr="00D868CE" w:rsidRDefault="00D868CE" w:rsidP="00D868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68CE">
              <w:rPr>
                <w:rFonts w:ascii="Times New Roman" w:eastAsia="Calibri" w:hAnsi="Times New Roman" w:cs="Times New Roman"/>
                <w:sz w:val="24"/>
              </w:rPr>
              <w:t>ОБУЗ им. Куваевых</w:t>
            </w:r>
          </w:p>
          <w:p w14:paraId="0AB8D4C5" w14:textId="77777777" w:rsidR="00D868CE" w:rsidRDefault="00D8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МБДОУ в социуме: </w:t>
            </w:r>
          </w:p>
          <w:p w14:paraId="48866BCA" w14:textId="47300248" w:rsid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внутри образовательного учреждения между всеми участника</w:t>
            </w:r>
            <w:r w:rsidR="00D5748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(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 xml:space="preserve">дети, воспитатели, 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ДОУ, родительская общественность); </w:t>
            </w:r>
          </w:p>
          <w:p w14:paraId="65301360" w14:textId="247B40E7" w:rsid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внутри системы образования между социальными группами профессиональной общности (другие ДОУ, школы, управление образования администрации г. Иваново, Департамент образования Ивановской области, ГМЦ, Институт развития образования Ивановской области); </w:t>
            </w:r>
          </w:p>
          <w:p w14:paraId="1156E191" w14:textId="567F9D2A" w:rsidR="00136B1A" w:rsidRP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работников образовательного учр</w:t>
            </w:r>
            <w:r w:rsidR="00891FB5">
              <w:rPr>
                <w:rFonts w:ascii="Times New Roman" w:hAnsi="Times New Roman" w:cs="Times New Roman"/>
                <w:sz w:val="24"/>
                <w:szCs w:val="24"/>
              </w:rPr>
              <w:t>еждения с представителями иных с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="008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8CE" w14:paraId="5EA57CE1" w14:textId="77777777" w:rsidTr="00B36876">
        <w:trPr>
          <w:trHeight w:val="29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17C" w14:textId="39A0A1A4" w:rsidR="00D868CE" w:rsidRP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обучающихся.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01D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формы работы с родителями (законными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5B0A4F7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конференции, групповые и индивидуальные</w:t>
            </w:r>
          </w:p>
          <w:p w14:paraId="54B555B2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детско-родительские проекты, совместные праздники,</w:t>
            </w:r>
          </w:p>
          <w:p w14:paraId="4BA56FD2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доверительные беседы, опосредованное общение через родительский уголок,</w:t>
            </w:r>
          </w:p>
          <w:p w14:paraId="24BFA32F" w14:textId="0D5B3577" w:rsidR="004D0935" w:rsidRDefault="00D868CE" w:rsidP="004D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заключение договоров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017FA" w14:textId="55C7E454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 в соответствии с планом и по мере необходимости родители</w:t>
            </w:r>
          </w:p>
          <w:p w14:paraId="3D436C7B" w14:textId="47CE39B5" w:rsidR="00D868CE" w:rsidRDefault="00D868CE" w:rsidP="00E9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получали консультации от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3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сада. Систематически проводилось обновление информации в родительских уголках. Родители принимают активное участие в детских праздниках, развлечениях, конкурсах, детско-родительских проектах.</w:t>
            </w:r>
          </w:p>
        </w:tc>
      </w:tr>
      <w:tr w:rsidR="00136B1A" w14:paraId="16413B78" w14:textId="77777777" w:rsidTr="00B36876">
        <w:trPr>
          <w:trHeight w:val="1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881" w14:textId="53434262" w:rsidR="00136B1A" w:rsidRPr="009F6BE2" w:rsidRDefault="009F6BE2" w:rsidP="009F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9F6BE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Финансово-хозяйственная деятельность (ремонтные работы)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751" w14:textId="661B9A72" w:rsidR="009F6BE2" w:rsidRPr="009F6BE2" w:rsidRDefault="00891FB5" w:rsidP="009F6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году в ДОУ проводились ремонтные</w:t>
            </w:r>
            <w:r w:rsidR="009F6BE2" w:rsidRPr="009F6BE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6BE2" w:rsidRPr="009F6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9AB21A2" w14:textId="77777777" w:rsidR="005F251A" w:rsidRDefault="005F251A" w:rsidP="0059428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групповых помещений;</w:t>
            </w:r>
          </w:p>
          <w:p w14:paraId="60799F53" w14:textId="72DCBC86" w:rsidR="00594282" w:rsidRDefault="005F251A" w:rsidP="005F251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</w:t>
            </w:r>
            <w:r w:rsidR="00594282" w:rsidRPr="00B36876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коридора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948D5" w14:textId="13F27A90" w:rsidR="004374BA" w:rsidRDefault="004374BA" w:rsidP="005F251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</w:t>
            </w:r>
            <w:r w:rsidRPr="00B36876">
              <w:rPr>
                <w:rFonts w:ascii="Times New Roman" w:hAnsi="Times New Roman" w:cs="Times New Roman"/>
                <w:sz w:val="24"/>
                <w:szCs w:val="24"/>
              </w:rPr>
              <w:t>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пищеблока</w:t>
            </w:r>
          </w:p>
          <w:p w14:paraId="6015A1C6" w14:textId="2F05C750" w:rsidR="009F6BE2" w:rsidRPr="005F251A" w:rsidRDefault="00594282" w:rsidP="0059428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B36876">
              <w:rPr>
                <w:rFonts w:ascii="Times New Roman" w:hAnsi="Times New Roman" w:cs="Times New Roman"/>
                <w:sz w:val="24"/>
                <w:szCs w:val="24"/>
              </w:rPr>
              <w:t>Измерение сопрот</w:t>
            </w:r>
            <w:r w:rsidR="005F251A">
              <w:rPr>
                <w:rFonts w:ascii="Times New Roman" w:hAnsi="Times New Roman" w:cs="Times New Roman"/>
                <w:sz w:val="24"/>
                <w:szCs w:val="24"/>
              </w:rPr>
              <w:t>ивления в пищеблоке и прачечной;</w:t>
            </w:r>
          </w:p>
          <w:p w14:paraId="0BBC08A7" w14:textId="01B95CBD" w:rsidR="005F251A" w:rsidRPr="00B36876" w:rsidRDefault="004374BA" w:rsidP="004374B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251A" w:rsidRPr="004374BA">
              <w:rPr>
                <w:rFonts w:ascii="Times New Roman" w:hAnsi="Times New Roman" w:cs="Times New Roman"/>
                <w:sz w:val="24"/>
                <w:szCs w:val="24"/>
              </w:rPr>
              <w:t>астичный ремонт кровли.</w:t>
            </w:r>
          </w:p>
          <w:p w14:paraId="4A9A2318" w14:textId="7A851F7B" w:rsidR="00B36876" w:rsidRPr="00594282" w:rsidRDefault="00B36876" w:rsidP="00B36876">
            <w:pPr>
              <w:pStyle w:val="a4"/>
              <w:spacing w:after="0" w:line="240" w:lineRule="auto"/>
              <w:jc w:val="both"/>
            </w:pPr>
          </w:p>
        </w:tc>
      </w:tr>
      <w:tr w:rsidR="00136B1A" w14:paraId="557292BF" w14:textId="77777777" w:rsidTr="00B36876">
        <w:trPr>
          <w:trHeight w:val="8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5B6" w14:textId="1B29A621" w:rsidR="00136B1A" w:rsidRDefault="0080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3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14:paraId="2B1A9D05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и</w:t>
            </w:r>
          </w:p>
          <w:p w14:paraId="3706A3DB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развития</w:t>
            </w:r>
          </w:p>
          <w:p w14:paraId="14C8D6A3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EBC" w14:textId="32CD86A9" w:rsidR="00313BA9" w:rsidRPr="002C4373" w:rsidRDefault="007D6785" w:rsidP="00313B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C4373">
              <w:rPr>
                <w:rFonts w:ascii="Times New Roman" w:hAnsi="Times New Roman" w:cs="Times New Roman"/>
                <w:sz w:val="24"/>
                <w:szCs w:val="24"/>
              </w:rPr>
              <w:t>ДОУ является эффективно работающим образовательным учреждением, результаты работы которого соответствуют требованиям муниципального задания, ценятся потребителями и партнерами. В основу работы учреждения заложены задачи связанные с охраной жизни и здоровья детей: физического</w:t>
            </w:r>
            <w:r w:rsidR="00561DD5" w:rsidRPr="002C4373">
              <w:rPr>
                <w:rFonts w:ascii="Times New Roman" w:hAnsi="Times New Roman" w:cs="Times New Roman"/>
                <w:sz w:val="24"/>
                <w:szCs w:val="24"/>
              </w:rPr>
              <w:t xml:space="preserve"> и психического.</w:t>
            </w:r>
          </w:p>
          <w:p w14:paraId="67E8B607" w14:textId="77777777" w:rsidR="00561DD5" w:rsidRPr="002C4373" w:rsidRDefault="00561DD5" w:rsidP="00313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73">
              <w:rPr>
                <w:rFonts w:ascii="Times New Roman" w:hAnsi="Times New Roman" w:cs="Times New Roman"/>
                <w:b/>
                <w:sz w:val="24"/>
                <w:szCs w:val="24"/>
              </w:rPr>
              <w:t>План развития и приоритетные задачи на следующий год</w:t>
            </w:r>
            <w:r w:rsidRPr="002C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68BBB" w14:textId="77777777" w:rsidR="00561DD5" w:rsidRPr="002C4373" w:rsidRDefault="00561DD5" w:rsidP="00313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73">
              <w:rPr>
                <w:rFonts w:ascii="Times New Roman" w:hAnsi="Times New Roman" w:cs="Times New Roman"/>
                <w:sz w:val="24"/>
                <w:szCs w:val="24"/>
              </w:rPr>
              <w:t xml:space="preserve">В предстоящем учебном году детский сад ставит перед собой следующие задачи: </w:t>
            </w:r>
          </w:p>
          <w:p w14:paraId="401F0434" w14:textId="77777777" w:rsidR="002C4373" w:rsidRPr="002C4373" w:rsidRDefault="00561DD5" w:rsidP="00313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73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создавать единое образовательное пространство для оздоровления,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через реализацию проектов социального партнерства с </w:t>
            </w:r>
            <w:r w:rsidRPr="002C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семьей, с учетом специфики потребностей и интересов, возрастных возможностей обучающихся. </w:t>
            </w:r>
          </w:p>
          <w:p w14:paraId="1EBCE251" w14:textId="77777777" w:rsidR="002C4373" w:rsidRPr="002C4373" w:rsidRDefault="002C4373" w:rsidP="00313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73">
              <w:rPr>
                <w:rFonts w:ascii="Times New Roman" w:hAnsi="Times New Roman" w:cs="Times New Roman"/>
                <w:sz w:val="24"/>
                <w:szCs w:val="24"/>
              </w:rPr>
              <w:t>2. Продолжа</w:t>
            </w:r>
            <w:r w:rsidR="00561DD5" w:rsidRPr="002C4373">
              <w:rPr>
                <w:rFonts w:ascii="Times New Roman" w:hAnsi="Times New Roman" w:cs="Times New Roman"/>
                <w:sz w:val="24"/>
                <w:szCs w:val="24"/>
              </w:rPr>
              <w:t xml:space="preserve">ть повышать профессиональный уровень и компетентность педагогов по направлению организации образовательно-воспитательного процесса, направленного на формирование духовно-нравственных ценностей и патриотических чувств. </w:t>
            </w:r>
          </w:p>
          <w:p w14:paraId="56379E8E" w14:textId="77777777" w:rsidR="002C4373" w:rsidRPr="002C4373" w:rsidRDefault="00561DD5" w:rsidP="00313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7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Совершенствовать качество педагогической работы по физическому развитию детей и сохранению их здоровья. </w:t>
            </w:r>
          </w:p>
          <w:p w14:paraId="5A02FBB8" w14:textId="2ECA8C5F" w:rsidR="00561DD5" w:rsidRPr="002C4373" w:rsidRDefault="00561DD5" w:rsidP="00313B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C4373">
              <w:rPr>
                <w:rFonts w:ascii="Times New Roman" w:hAnsi="Times New Roman" w:cs="Times New Roman"/>
                <w:sz w:val="24"/>
                <w:szCs w:val="24"/>
              </w:rPr>
              <w:t xml:space="preserve">4. Продолжить работу по взаимодействию с семьями воспитанников. </w:t>
            </w:r>
          </w:p>
          <w:p w14:paraId="1B2E2C9F" w14:textId="2694B171" w:rsidR="00B36876" w:rsidRPr="00083BED" w:rsidRDefault="00B36876" w:rsidP="002C4373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color w:val="5F497A"/>
                <w:sz w:val="24"/>
                <w:szCs w:val="24"/>
                <w:u w:val="single"/>
              </w:rPr>
            </w:pPr>
          </w:p>
        </w:tc>
      </w:tr>
    </w:tbl>
    <w:p w14:paraId="27749210" w14:textId="77777777" w:rsidR="00136B1A" w:rsidRDefault="00136B1A" w:rsidP="00111CA3">
      <w:pPr>
        <w:pStyle w:val="a3"/>
        <w:jc w:val="center"/>
        <w:rPr>
          <w:rFonts w:ascii="Times New Roman" w:eastAsia="Calibri" w:hAnsi="Times New Roman" w:cs="Times New Roman"/>
          <w:b/>
          <w:i/>
          <w:color w:val="5F497A"/>
          <w:sz w:val="24"/>
        </w:rPr>
      </w:pPr>
    </w:p>
    <w:sectPr w:rsidR="00136B1A" w:rsidSect="00B36876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208DE" w14:textId="77777777" w:rsidR="000F5E45" w:rsidRDefault="000F5E45" w:rsidP="004D0935">
      <w:pPr>
        <w:spacing w:after="0" w:line="240" w:lineRule="auto"/>
      </w:pPr>
      <w:r>
        <w:separator/>
      </w:r>
    </w:p>
  </w:endnote>
  <w:endnote w:type="continuationSeparator" w:id="0">
    <w:p w14:paraId="20F19AE6" w14:textId="77777777" w:rsidR="000F5E45" w:rsidRDefault="000F5E45" w:rsidP="004D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9D666" w14:textId="77777777" w:rsidR="000F5E45" w:rsidRDefault="000F5E45" w:rsidP="004D0935">
      <w:pPr>
        <w:spacing w:after="0" w:line="240" w:lineRule="auto"/>
      </w:pPr>
      <w:r>
        <w:separator/>
      </w:r>
    </w:p>
  </w:footnote>
  <w:footnote w:type="continuationSeparator" w:id="0">
    <w:p w14:paraId="24B2EC91" w14:textId="77777777" w:rsidR="000F5E45" w:rsidRDefault="000F5E45" w:rsidP="004D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0060AC"/>
    <w:multiLevelType w:val="hybridMultilevel"/>
    <w:tmpl w:val="F9BA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EB"/>
    <w:multiLevelType w:val="hybridMultilevel"/>
    <w:tmpl w:val="B06E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4C1"/>
    <w:multiLevelType w:val="hybridMultilevel"/>
    <w:tmpl w:val="F9B4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67F"/>
    <w:multiLevelType w:val="hybridMultilevel"/>
    <w:tmpl w:val="2CA079EC"/>
    <w:lvl w:ilvl="0" w:tplc="C68A54C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794"/>
    <w:multiLevelType w:val="hybridMultilevel"/>
    <w:tmpl w:val="8514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0CB"/>
    <w:multiLevelType w:val="hybridMultilevel"/>
    <w:tmpl w:val="B11A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0278"/>
    <w:multiLevelType w:val="hybridMultilevel"/>
    <w:tmpl w:val="C934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2077"/>
    <w:multiLevelType w:val="hybridMultilevel"/>
    <w:tmpl w:val="86529D90"/>
    <w:lvl w:ilvl="0" w:tplc="6FF8EA6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 w15:restartNumberingAfterBreak="0">
    <w:nsid w:val="19FE6732"/>
    <w:multiLevelType w:val="hybridMultilevel"/>
    <w:tmpl w:val="79DEA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B5D72"/>
    <w:multiLevelType w:val="multilevel"/>
    <w:tmpl w:val="1B4ED2A8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240169EB"/>
    <w:multiLevelType w:val="hybridMultilevel"/>
    <w:tmpl w:val="9880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134EF"/>
    <w:multiLevelType w:val="hybridMultilevel"/>
    <w:tmpl w:val="E5D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A7A43"/>
    <w:multiLevelType w:val="multilevel"/>
    <w:tmpl w:val="0484B51C"/>
    <w:lvl w:ilvl="0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asciiTheme="minorHAnsi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4063E"/>
    <w:multiLevelType w:val="hybridMultilevel"/>
    <w:tmpl w:val="E882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74DF"/>
    <w:multiLevelType w:val="hybridMultilevel"/>
    <w:tmpl w:val="B6127B92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9DA3B3A"/>
    <w:multiLevelType w:val="hybridMultilevel"/>
    <w:tmpl w:val="A7AC20B8"/>
    <w:lvl w:ilvl="0" w:tplc="651675F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66E33"/>
    <w:multiLevelType w:val="hybridMultilevel"/>
    <w:tmpl w:val="C21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6614E"/>
    <w:multiLevelType w:val="hybridMultilevel"/>
    <w:tmpl w:val="65F4C2B8"/>
    <w:lvl w:ilvl="0" w:tplc="9B1CE768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C3F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CF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E55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61C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A32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889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C56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081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0A0ED9"/>
    <w:multiLevelType w:val="hybridMultilevel"/>
    <w:tmpl w:val="B344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91519"/>
    <w:multiLevelType w:val="hybridMultilevel"/>
    <w:tmpl w:val="10B073F0"/>
    <w:lvl w:ilvl="0" w:tplc="495EF02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481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ABE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C3DA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E60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EE7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CB0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4AF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26B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E27DD2"/>
    <w:multiLevelType w:val="hybridMultilevel"/>
    <w:tmpl w:val="FC7013DC"/>
    <w:lvl w:ilvl="0" w:tplc="D4DEBEE8">
      <w:start w:val="1"/>
      <w:numFmt w:val="decimal"/>
      <w:suff w:val="space"/>
      <w:lvlText w:val="%1."/>
      <w:lvlJc w:val="left"/>
      <w:pPr>
        <w:ind w:left="10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474A4">
      <w:numFmt w:val="bullet"/>
      <w:lvlText w:val="•"/>
      <w:lvlJc w:val="left"/>
      <w:pPr>
        <w:ind w:left="832" w:hanging="721"/>
      </w:pPr>
      <w:rPr>
        <w:rFonts w:hint="default"/>
        <w:lang w:val="ru-RU" w:eastAsia="en-US" w:bidi="ar-SA"/>
      </w:rPr>
    </w:lvl>
    <w:lvl w:ilvl="2" w:tplc="51F47778">
      <w:numFmt w:val="bullet"/>
      <w:lvlText w:val="•"/>
      <w:lvlJc w:val="left"/>
      <w:pPr>
        <w:ind w:left="1584" w:hanging="721"/>
      </w:pPr>
      <w:rPr>
        <w:rFonts w:hint="default"/>
        <w:lang w:val="ru-RU" w:eastAsia="en-US" w:bidi="ar-SA"/>
      </w:rPr>
    </w:lvl>
    <w:lvl w:ilvl="3" w:tplc="BE58D55E">
      <w:numFmt w:val="bullet"/>
      <w:lvlText w:val="•"/>
      <w:lvlJc w:val="left"/>
      <w:pPr>
        <w:ind w:left="2336" w:hanging="721"/>
      </w:pPr>
      <w:rPr>
        <w:rFonts w:hint="default"/>
        <w:lang w:val="ru-RU" w:eastAsia="en-US" w:bidi="ar-SA"/>
      </w:rPr>
    </w:lvl>
    <w:lvl w:ilvl="4" w:tplc="32E4BC26">
      <w:numFmt w:val="bullet"/>
      <w:lvlText w:val="•"/>
      <w:lvlJc w:val="left"/>
      <w:pPr>
        <w:ind w:left="3088" w:hanging="721"/>
      </w:pPr>
      <w:rPr>
        <w:rFonts w:hint="default"/>
        <w:lang w:val="ru-RU" w:eastAsia="en-US" w:bidi="ar-SA"/>
      </w:rPr>
    </w:lvl>
    <w:lvl w:ilvl="5" w:tplc="9428661C">
      <w:numFmt w:val="bullet"/>
      <w:lvlText w:val="•"/>
      <w:lvlJc w:val="left"/>
      <w:pPr>
        <w:ind w:left="3841" w:hanging="721"/>
      </w:pPr>
      <w:rPr>
        <w:rFonts w:hint="default"/>
        <w:lang w:val="ru-RU" w:eastAsia="en-US" w:bidi="ar-SA"/>
      </w:rPr>
    </w:lvl>
    <w:lvl w:ilvl="6" w:tplc="D7242DF6">
      <w:numFmt w:val="bullet"/>
      <w:lvlText w:val="•"/>
      <w:lvlJc w:val="left"/>
      <w:pPr>
        <w:ind w:left="4593" w:hanging="721"/>
      </w:pPr>
      <w:rPr>
        <w:rFonts w:hint="default"/>
        <w:lang w:val="ru-RU" w:eastAsia="en-US" w:bidi="ar-SA"/>
      </w:rPr>
    </w:lvl>
    <w:lvl w:ilvl="7" w:tplc="8D405FC2">
      <w:numFmt w:val="bullet"/>
      <w:lvlText w:val="•"/>
      <w:lvlJc w:val="left"/>
      <w:pPr>
        <w:ind w:left="5345" w:hanging="721"/>
      </w:pPr>
      <w:rPr>
        <w:rFonts w:hint="default"/>
        <w:lang w:val="ru-RU" w:eastAsia="en-US" w:bidi="ar-SA"/>
      </w:rPr>
    </w:lvl>
    <w:lvl w:ilvl="8" w:tplc="1E10C27E">
      <w:numFmt w:val="bullet"/>
      <w:lvlText w:val="•"/>
      <w:lvlJc w:val="left"/>
      <w:pPr>
        <w:ind w:left="6097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40071565"/>
    <w:multiLevelType w:val="multilevel"/>
    <w:tmpl w:val="DDC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EA7A8E"/>
    <w:multiLevelType w:val="hybridMultilevel"/>
    <w:tmpl w:val="2C367E70"/>
    <w:lvl w:ilvl="0" w:tplc="0419000F">
      <w:start w:val="1"/>
      <w:numFmt w:val="decimal"/>
      <w:lvlText w:val="%1."/>
      <w:lvlJc w:val="left"/>
      <w:pPr>
        <w:ind w:left="2123" w:hanging="360"/>
      </w:pPr>
    </w:lvl>
    <w:lvl w:ilvl="1" w:tplc="1AC20A2C">
      <w:numFmt w:val="bullet"/>
      <w:lvlText w:val="·"/>
      <w:lvlJc w:val="left"/>
      <w:pPr>
        <w:ind w:left="2843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3563" w:hanging="180"/>
      </w:pPr>
    </w:lvl>
    <w:lvl w:ilvl="3" w:tplc="0419000F" w:tentative="1">
      <w:start w:val="1"/>
      <w:numFmt w:val="decimal"/>
      <w:lvlText w:val="%4."/>
      <w:lvlJc w:val="left"/>
      <w:pPr>
        <w:ind w:left="4283" w:hanging="360"/>
      </w:pPr>
    </w:lvl>
    <w:lvl w:ilvl="4" w:tplc="04190019" w:tentative="1">
      <w:start w:val="1"/>
      <w:numFmt w:val="lowerLetter"/>
      <w:lvlText w:val="%5."/>
      <w:lvlJc w:val="left"/>
      <w:pPr>
        <w:ind w:left="5003" w:hanging="360"/>
      </w:pPr>
    </w:lvl>
    <w:lvl w:ilvl="5" w:tplc="0419001B" w:tentative="1">
      <w:start w:val="1"/>
      <w:numFmt w:val="lowerRoman"/>
      <w:lvlText w:val="%6."/>
      <w:lvlJc w:val="right"/>
      <w:pPr>
        <w:ind w:left="5723" w:hanging="180"/>
      </w:pPr>
    </w:lvl>
    <w:lvl w:ilvl="6" w:tplc="0419000F" w:tentative="1">
      <w:start w:val="1"/>
      <w:numFmt w:val="decimal"/>
      <w:lvlText w:val="%7."/>
      <w:lvlJc w:val="left"/>
      <w:pPr>
        <w:ind w:left="6443" w:hanging="360"/>
      </w:pPr>
    </w:lvl>
    <w:lvl w:ilvl="7" w:tplc="04190019" w:tentative="1">
      <w:start w:val="1"/>
      <w:numFmt w:val="lowerLetter"/>
      <w:lvlText w:val="%8."/>
      <w:lvlJc w:val="left"/>
      <w:pPr>
        <w:ind w:left="7163" w:hanging="360"/>
      </w:pPr>
    </w:lvl>
    <w:lvl w:ilvl="8" w:tplc="041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25" w15:restartNumberingAfterBreak="0">
    <w:nsid w:val="49A91576"/>
    <w:multiLevelType w:val="hybridMultilevel"/>
    <w:tmpl w:val="149E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F2BDC"/>
    <w:multiLevelType w:val="hybridMultilevel"/>
    <w:tmpl w:val="B9300AB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52BD58F5"/>
    <w:multiLevelType w:val="hybridMultilevel"/>
    <w:tmpl w:val="EA84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F0069"/>
    <w:multiLevelType w:val="hybridMultilevel"/>
    <w:tmpl w:val="EF7CEF16"/>
    <w:lvl w:ilvl="0" w:tplc="B8C03308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661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E4A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80F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EDC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E12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4AD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C4BB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07F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884BB9"/>
    <w:multiLevelType w:val="hybridMultilevel"/>
    <w:tmpl w:val="719040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9C61F1"/>
    <w:multiLevelType w:val="hybridMultilevel"/>
    <w:tmpl w:val="6C28CCFA"/>
    <w:lvl w:ilvl="0" w:tplc="66ECDB1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13700A"/>
    <w:multiLevelType w:val="multilevel"/>
    <w:tmpl w:val="133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CB2B9A"/>
    <w:multiLevelType w:val="hybridMultilevel"/>
    <w:tmpl w:val="C7BA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1F3F"/>
    <w:multiLevelType w:val="hybridMultilevel"/>
    <w:tmpl w:val="DEE2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E61BF"/>
    <w:multiLevelType w:val="hybridMultilevel"/>
    <w:tmpl w:val="3F3EA5D2"/>
    <w:lvl w:ilvl="0" w:tplc="799A9CB0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5" w15:restartNumberingAfterBreak="0">
    <w:nsid w:val="7460497D"/>
    <w:multiLevelType w:val="hybridMultilevel"/>
    <w:tmpl w:val="13CE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6537"/>
    <w:multiLevelType w:val="hybridMultilevel"/>
    <w:tmpl w:val="50C624E6"/>
    <w:lvl w:ilvl="0" w:tplc="17405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A7DC2"/>
    <w:multiLevelType w:val="hybridMultilevel"/>
    <w:tmpl w:val="B72C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63E91"/>
    <w:multiLevelType w:val="hybridMultilevel"/>
    <w:tmpl w:val="C1FC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26"/>
  </w:num>
  <w:num w:numId="6">
    <w:abstractNumId w:val="25"/>
  </w:num>
  <w:num w:numId="7">
    <w:abstractNumId w:val="7"/>
  </w:num>
  <w:num w:numId="8">
    <w:abstractNumId w:val="37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"/>
  </w:num>
  <w:num w:numId="12">
    <w:abstractNumId w:val="21"/>
  </w:num>
  <w:num w:numId="13">
    <w:abstractNumId w:val="28"/>
  </w:num>
  <w:num w:numId="14">
    <w:abstractNumId w:val="19"/>
  </w:num>
  <w:num w:numId="15">
    <w:abstractNumId w:val="31"/>
  </w:num>
  <w:num w:numId="16">
    <w:abstractNumId w:val="27"/>
  </w:num>
  <w:num w:numId="17">
    <w:abstractNumId w:val="33"/>
  </w:num>
  <w:num w:numId="18">
    <w:abstractNumId w:val="32"/>
  </w:num>
  <w:num w:numId="19">
    <w:abstractNumId w:val="2"/>
  </w:num>
  <w:num w:numId="20">
    <w:abstractNumId w:val="20"/>
  </w:num>
  <w:num w:numId="21">
    <w:abstractNumId w:val="36"/>
  </w:num>
  <w:num w:numId="22">
    <w:abstractNumId w:val="9"/>
  </w:num>
  <w:num w:numId="23">
    <w:abstractNumId w:val="13"/>
  </w:num>
  <w:num w:numId="24">
    <w:abstractNumId w:val="0"/>
  </w:num>
  <w:num w:numId="25">
    <w:abstractNumId w:val="10"/>
  </w:num>
  <w:num w:numId="26">
    <w:abstractNumId w:val="8"/>
  </w:num>
  <w:num w:numId="27">
    <w:abstractNumId w:val="18"/>
  </w:num>
  <w:num w:numId="28">
    <w:abstractNumId w:val="16"/>
  </w:num>
  <w:num w:numId="29">
    <w:abstractNumId w:val="34"/>
  </w:num>
  <w:num w:numId="30">
    <w:abstractNumId w:val="24"/>
  </w:num>
  <w:num w:numId="31">
    <w:abstractNumId w:val="35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5"/>
  </w:num>
  <w:num w:numId="36">
    <w:abstractNumId w:val="6"/>
  </w:num>
  <w:num w:numId="37">
    <w:abstractNumId w:val="15"/>
  </w:num>
  <w:num w:numId="38">
    <w:abstractNumId w:val="3"/>
  </w:num>
  <w:num w:numId="3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4"/>
  </w:num>
  <w:num w:numId="42">
    <w:abstractNumId w:val="12"/>
  </w:num>
  <w:num w:numId="43">
    <w:abstractNumId w:val="2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93"/>
    <w:rsid w:val="00004670"/>
    <w:rsid w:val="000248EE"/>
    <w:rsid w:val="000520E5"/>
    <w:rsid w:val="00080897"/>
    <w:rsid w:val="00083BED"/>
    <w:rsid w:val="000B1494"/>
    <w:rsid w:val="000B28CF"/>
    <w:rsid w:val="000C3556"/>
    <w:rsid w:val="000C611D"/>
    <w:rsid w:val="000F5E45"/>
    <w:rsid w:val="00111CA3"/>
    <w:rsid w:val="00136B1A"/>
    <w:rsid w:val="00151B0C"/>
    <w:rsid w:val="00160736"/>
    <w:rsid w:val="001C35D9"/>
    <w:rsid w:val="001D7BCE"/>
    <w:rsid w:val="001F5DBE"/>
    <w:rsid w:val="002034A9"/>
    <w:rsid w:val="00211F19"/>
    <w:rsid w:val="00222E58"/>
    <w:rsid w:val="002565AA"/>
    <w:rsid w:val="00284930"/>
    <w:rsid w:val="002C4373"/>
    <w:rsid w:val="002D48D8"/>
    <w:rsid w:val="002E174B"/>
    <w:rsid w:val="002F0872"/>
    <w:rsid w:val="00313BA9"/>
    <w:rsid w:val="00334E1E"/>
    <w:rsid w:val="003610D5"/>
    <w:rsid w:val="00376663"/>
    <w:rsid w:val="0038044E"/>
    <w:rsid w:val="00386047"/>
    <w:rsid w:val="003C1891"/>
    <w:rsid w:val="003C2F04"/>
    <w:rsid w:val="003F33FC"/>
    <w:rsid w:val="003F4443"/>
    <w:rsid w:val="003F7293"/>
    <w:rsid w:val="004301E3"/>
    <w:rsid w:val="0043540E"/>
    <w:rsid w:val="004374BA"/>
    <w:rsid w:val="0044350E"/>
    <w:rsid w:val="00480113"/>
    <w:rsid w:val="00496A1A"/>
    <w:rsid w:val="004A7DAA"/>
    <w:rsid w:val="004D0935"/>
    <w:rsid w:val="00515BC1"/>
    <w:rsid w:val="00536B68"/>
    <w:rsid w:val="00550686"/>
    <w:rsid w:val="00561DD5"/>
    <w:rsid w:val="005752E5"/>
    <w:rsid w:val="00594282"/>
    <w:rsid w:val="005D00B3"/>
    <w:rsid w:val="005E188C"/>
    <w:rsid w:val="005F165E"/>
    <w:rsid w:val="005F251A"/>
    <w:rsid w:val="005F4AEF"/>
    <w:rsid w:val="0061241C"/>
    <w:rsid w:val="0061538C"/>
    <w:rsid w:val="00630E7D"/>
    <w:rsid w:val="006438A7"/>
    <w:rsid w:val="0067227F"/>
    <w:rsid w:val="006C02C1"/>
    <w:rsid w:val="006C60BE"/>
    <w:rsid w:val="006D2AF6"/>
    <w:rsid w:val="006D6F6C"/>
    <w:rsid w:val="006D7F28"/>
    <w:rsid w:val="006F21A1"/>
    <w:rsid w:val="006F6586"/>
    <w:rsid w:val="007210DF"/>
    <w:rsid w:val="007317C9"/>
    <w:rsid w:val="00776FC8"/>
    <w:rsid w:val="00780F73"/>
    <w:rsid w:val="007861A9"/>
    <w:rsid w:val="007A17E7"/>
    <w:rsid w:val="007A64A8"/>
    <w:rsid w:val="007B047E"/>
    <w:rsid w:val="007D20C7"/>
    <w:rsid w:val="007D6785"/>
    <w:rsid w:val="007E6905"/>
    <w:rsid w:val="00800AB2"/>
    <w:rsid w:val="00856C95"/>
    <w:rsid w:val="00867574"/>
    <w:rsid w:val="00891FB5"/>
    <w:rsid w:val="008A34F4"/>
    <w:rsid w:val="008C4B08"/>
    <w:rsid w:val="008D3B93"/>
    <w:rsid w:val="00910B46"/>
    <w:rsid w:val="009553D0"/>
    <w:rsid w:val="009577F5"/>
    <w:rsid w:val="009A0627"/>
    <w:rsid w:val="009A4D13"/>
    <w:rsid w:val="009B3585"/>
    <w:rsid w:val="009B56FD"/>
    <w:rsid w:val="009F6BE2"/>
    <w:rsid w:val="00A00EEB"/>
    <w:rsid w:val="00A04254"/>
    <w:rsid w:val="00A32227"/>
    <w:rsid w:val="00A66D9D"/>
    <w:rsid w:val="00A74A9B"/>
    <w:rsid w:val="00AF1B59"/>
    <w:rsid w:val="00B36876"/>
    <w:rsid w:val="00B4260B"/>
    <w:rsid w:val="00B434EC"/>
    <w:rsid w:val="00B51E00"/>
    <w:rsid w:val="00B5555E"/>
    <w:rsid w:val="00B7180F"/>
    <w:rsid w:val="00BB7EBC"/>
    <w:rsid w:val="00BD6CB0"/>
    <w:rsid w:val="00BE04DB"/>
    <w:rsid w:val="00C03685"/>
    <w:rsid w:val="00C068A9"/>
    <w:rsid w:val="00C12F1C"/>
    <w:rsid w:val="00C3055F"/>
    <w:rsid w:val="00C3517C"/>
    <w:rsid w:val="00C37F17"/>
    <w:rsid w:val="00C65B7E"/>
    <w:rsid w:val="00CA59D1"/>
    <w:rsid w:val="00CA74F4"/>
    <w:rsid w:val="00CD03CD"/>
    <w:rsid w:val="00CE6661"/>
    <w:rsid w:val="00CF0B9C"/>
    <w:rsid w:val="00D068CE"/>
    <w:rsid w:val="00D101A5"/>
    <w:rsid w:val="00D17E85"/>
    <w:rsid w:val="00D24991"/>
    <w:rsid w:val="00D536C0"/>
    <w:rsid w:val="00D539AF"/>
    <w:rsid w:val="00D57485"/>
    <w:rsid w:val="00D868CE"/>
    <w:rsid w:val="00D9619A"/>
    <w:rsid w:val="00DA39A5"/>
    <w:rsid w:val="00DB1E01"/>
    <w:rsid w:val="00E01303"/>
    <w:rsid w:val="00E4475D"/>
    <w:rsid w:val="00E64CCD"/>
    <w:rsid w:val="00E9596A"/>
    <w:rsid w:val="00EB6CB9"/>
    <w:rsid w:val="00EE26E2"/>
    <w:rsid w:val="00F303FD"/>
    <w:rsid w:val="00F4548E"/>
    <w:rsid w:val="00F60F23"/>
    <w:rsid w:val="00F65431"/>
    <w:rsid w:val="00F833DF"/>
    <w:rsid w:val="00F932B8"/>
    <w:rsid w:val="00FA3FC6"/>
    <w:rsid w:val="00FA5AF5"/>
    <w:rsid w:val="00FB3112"/>
    <w:rsid w:val="00FB718A"/>
    <w:rsid w:val="00FC67C2"/>
    <w:rsid w:val="00FD2D47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4DC4"/>
  <w15:chartTrackingRefBased/>
  <w15:docId w15:val="{7A4D7903-886F-420D-BB8C-2D914EA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17C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17C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317C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136B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39A5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C35D9"/>
    <w:rPr>
      <w:b/>
      <w:bCs/>
    </w:rPr>
  </w:style>
  <w:style w:type="paragraph" w:styleId="a7">
    <w:name w:val="Normal (Web)"/>
    <w:basedOn w:val="a"/>
    <w:uiPriority w:val="99"/>
    <w:unhideWhenUsed/>
    <w:rsid w:val="007B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5D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A3FC6"/>
    <w:rPr>
      <w:i/>
      <w:iCs/>
    </w:rPr>
  </w:style>
  <w:style w:type="character" w:customStyle="1" w:styleId="c67">
    <w:name w:val="c67"/>
    <w:basedOn w:val="a0"/>
    <w:rsid w:val="00B5555E"/>
  </w:style>
  <w:style w:type="paragraph" w:styleId="aa">
    <w:name w:val="header"/>
    <w:basedOn w:val="a"/>
    <w:link w:val="ab"/>
    <w:uiPriority w:val="99"/>
    <w:unhideWhenUsed/>
    <w:rsid w:val="004D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935"/>
  </w:style>
  <w:style w:type="paragraph" w:styleId="ac">
    <w:name w:val="footer"/>
    <w:basedOn w:val="a"/>
    <w:link w:val="ad"/>
    <w:uiPriority w:val="99"/>
    <w:unhideWhenUsed/>
    <w:rsid w:val="004D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935"/>
  </w:style>
  <w:style w:type="paragraph" w:customStyle="1" w:styleId="c25">
    <w:name w:val="c25"/>
    <w:basedOn w:val="a"/>
    <w:rsid w:val="0086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44350E"/>
    <w:pPr>
      <w:widowControl w:val="0"/>
      <w:autoSpaceDE w:val="0"/>
      <w:autoSpaceDN w:val="0"/>
      <w:spacing w:after="0" w:line="240" w:lineRule="auto"/>
      <w:ind w:left="37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435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785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37@iv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9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dou37</cp:lastModifiedBy>
  <cp:revision>56</cp:revision>
  <dcterms:created xsi:type="dcterms:W3CDTF">2017-08-28T14:43:00Z</dcterms:created>
  <dcterms:modified xsi:type="dcterms:W3CDTF">2025-06-30T09:44:00Z</dcterms:modified>
</cp:coreProperties>
</file>